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994DD">
      <w:pPr>
        <w:jc w:val="center"/>
        <w:outlineLvl w:val="0"/>
        <w:rPr>
          <w:b/>
          <w:bCs/>
          <w:sz w:val="44"/>
          <w:szCs w:val="24"/>
        </w:rPr>
      </w:pPr>
      <w:bookmarkStart w:id="0" w:name="_Toc27000"/>
      <w:bookmarkStart w:id="1" w:name="_Toc7644"/>
      <w:bookmarkStart w:id="2" w:name="_Toc293445002"/>
      <w:bookmarkStart w:id="3" w:name="_Toc21890"/>
      <w:bookmarkStart w:id="4" w:name="_Toc11222"/>
      <w:r>
        <w:rPr>
          <w:rFonts w:hint="eastAsia"/>
          <w:b/>
          <w:bCs/>
          <w:sz w:val="44"/>
          <w:szCs w:val="24"/>
        </w:rPr>
        <w:t>招标公告</w:t>
      </w:r>
      <w:bookmarkEnd w:id="0"/>
      <w:bookmarkEnd w:id="1"/>
      <w:bookmarkEnd w:id="2"/>
      <w:bookmarkEnd w:id="3"/>
      <w:bookmarkEnd w:id="4"/>
    </w:p>
    <w:p w14:paraId="00BE34DC">
      <w:pPr>
        <w:spacing w:line="360" w:lineRule="auto"/>
        <w:ind w:firstLine="518" w:firstLineChars="216"/>
        <w:rPr>
          <w:rFonts w:ascii="宋体" w:hAnsi="宋体"/>
          <w:sz w:val="24"/>
        </w:rPr>
      </w:pPr>
    </w:p>
    <w:p w14:paraId="5C108541">
      <w:pPr>
        <w:spacing w:line="360" w:lineRule="auto"/>
        <w:ind w:firstLine="453" w:firstLineChars="21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受</w:t>
      </w:r>
      <w:r>
        <w:rPr>
          <w:rFonts w:hint="eastAsia"/>
        </w:rPr>
        <w:t>中国证券业协会/中国证券业协会培训中心</w:t>
      </w:r>
      <w:r>
        <w:rPr>
          <w:rFonts w:hint="eastAsia" w:ascii="宋体" w:hAnsi="宋体"/>
          <w:szCs w:val="21"/>
        </w:rPr>
        <w:t>委托，中国仪器进出口集团有限公司对</w:t>
      </w:r>
      <w:r>
        <w:rPr>
          <w:rFonts w:hint="eastAsia"/>
          <w:kern w:val="24"/>
          <w:szCs w:val="21"/>
          <w:lang w:eastAsia="zh-CN"/>
        </w:rPr>
        <w:t>中国证券业协会/中国证券业协会培训中心2024年度基础软硬件采购项目</w:t>
      </w:r>
      <w:r>
        <w:rPr>
          <w:rFonts w:hint="eastAsia" w:ascii="宋体" w:hAnsi="宋体"/>
          <w:szCs w:val="21"/>
        </w:rPr>
        <w:t>进行国内公开招标。</w:t>
      </w:r>
      <w:r>
        <w:rPr>
          <w:rFonts w:hint="eastAsia"/>
          <w:kern w:val="24"/>
          <w:szCs w:val="21"/>
        </w:rPr>
        <w:t>现邀请符合条件的潜在投标人投标</w:t>
      </w:r>
      <w:r>
        <w:rPr>
          <w:rFonts w:hint="eastAsia" w:ascii="宋体" w:hAnsi="宋体"/>
          <w:szCs w:val="21"/>
        </w:rPr>
        <w:t>。</w:t>
      </w:r>
    </w:p>
    <w:p w14:paraId="7EE93E49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资金来源：</w:t>
      </w:r>
      <w:r>
        <w:rPr>
          <w:rFonts w:hint="eastAsia" w:ascii="宋体" w:hAnsi="宋体"/>
          <w:szCs w:val="21"/>
          <w:lang w:eastAsia="zh-CN"/>
        </w:rPr>
        <w:t>自有资金</w:t>
      </w:r>
      <w:r>
        <w:rPr>
          <w:rFonts w:hint="eastAsia" w:ascii="宋体" w:hAnsi="宋体"/>
          <w:szCs w:val="21"/>
        </w:rPr>
        <w:t>。</w:t>
      </w:r>
    </w:p>
    <w:p w14:paraId="1C068CF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招标内容、</w:t>
      </w:r>
      <w:r>
        <w:rPr>
          <w:rFonts w:hint="eastAsia" w:ascii="宋体" w:hAnsi="宋体"/>
          <w:szCs w:val="21"/>
          <w:lang w:val="en-US" w:eastAsia="zh-CN"/>
        </w:rPr>
        <w:t>项目预算、</w:t>
      </w:r>
      <w:r>
        <w:rPr>
          <w:rFonts w:hint="eastAsia" w:ascii="宋体" w:hAnsi="宋体"/>
          <w:szCs w:val="21"/>
        </w:rPr>
        <w:t>项目地点和实施周期：</w:t>
      </w:r>
    </w:p>
    <w:p w14:paraId="5FE7A945"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（1）项目名称：</w:t>
      </w:r>
      <w:r>
        <w:rPr>
          <w:rFonts w:hint="eastAsia" w:ascii="宋体" w:hAnsi="宋体"/>
          <w:szCs w:val="21"/>
          <w:lang w:eastAsia="zh-CN"/>
        </w:rPr>
        <w:t>中国证券业协会/中国证券业协会培训中心2024年度基础软硬件采购项目</w:t>
      </w:r>
    </w:p>
    <w:p w14:paraId="46598EE5">
      <w:pPr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（2）招标内容：</w:t>
      </w:r>
    </w:p>
    <w:p w14:paraId="31A23730">
      <w:pPr>
        <w:snapToGrid w:val="0"/>
        <w:spacing w:line="360" w:lineRule="auto"/>
        <w:rPr>
          <w:rFonts w:hint="eastAsia" w:eastAsia="宋体"/>
          <w:kern w:val="24"/>
          <w:szCs w:val="21"/>
          <w:lang w:eastAsia="zh-CN"/>
        </w:rPr>
      </w:pPr>
      <w:bookmarkStart w:id="5" w:name="_Hlt45882849"/>
      <w:bookmarkEnd w:id="5"/>
      <w:r>
        <w:rPr>
          <w:rFonts w:hint="eastAsia"/>
          <w:kern w:val="24"/>
          <w:szCs w:val="21"/>
        </w:rPr>
        <w:t>第1包：网络</w:t>
      </w:r>
      <w:r>
        <w:rPr>
          <w:rFonts w:hint="eastAsia"/>
          <w:kern w:val="24"/>
          <w:szCs w:val="21"/>
          <w:lang w:val="en-US" w:eastAsia="zh-CN"/>
        </w:rPr>
        <w:t>和</w:t>
      </w:r>
      <w:r>
        <w:rPr>
          <w:rFonts w:hint="eastAsia"/>
          <w:kern w:val="24"/>
          <w:szCs w:val="21"/>
        </w:rPr>
        <w:t>安全设备采购</w:t>
      </w:r>
      <w:r>
        <w:rPr>
          <w:rFonts w:hint="eastAsia"/>
          <w:kern w:val="24"/>
          <w:szCs w:val="21"/>
          <w:lang w:eastAsia="zh-CN"/>
        </w:rPr>
        <w:t>；</w:t>
      </w:r>
    </w:p>
    <w:p w14:paraId="5159563C">
      <w:pPr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kern w:val="24"/>
          <w:szCs w:val="21"/>
        </w:rPr>
        <w:t>第2包：软硬件</w:t>
      </w:r>
      <w:r>
        <w:rPr>
          <w:rFonts w:hint="eastAsia"/>
          <w:kern w:val="24"/>
          <w:szCs w:val="21"/>
          <w:lang w:val="en-US" w:eastAsia="zh-CN"/>
        </w:rPr>
        <w:t>和</w:t>
      </w:r>
      <w:r>
        <w:rPr>
          <w:rFonts w:hint="eastAsia"/>
          <w:kern w:val="24"/>
          <w:szCs w:val="21"/>
        </w:rPr>
        <w:t>运维设备</w:t>
      </w:r>
      <w:r>
        <w:rPr>
          <w:rFonts w:hint="eastAsia"/>
          <w:kern w:val="24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。</w:t>
      </w:r>
    </w:p>
    <w:p w14:paraId="6EE0BEF8">
      <w:pPr>
        <w:snapToGrid w:val="0"/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招标控制价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szCs w:val="21"/>
        </w:rPr>
        <w:t>第1包</w:t>
      </w:r>
      <w:r>
        <w:rPr>
          <w:rFonts w:hint="eastAsia"/>
          <w:szCs w:val="21"/>
          <w:u w:val="single"/>
        </w:rPr>
        <w:t>255.12</w:t>
      </w:r>
      <w:r>
        <w:rPr>
          <w:rFonts w:hint="eastAsia"/>
          <w:b w:val="0"/>
          <w:bCs w:val="0"/>
          <w:szCs w:val="21"/>
          <w:u w:val="single"/>
        </w:rPr>
        <w:t>万元</w:t>
      </w:r>
      <w:r>
        <w:rPr>
          <w:rFonts w:hint="eastAsia"/>
          <w:szCs w:val="21"/>
        </w:rPr>
        <w:t>人民币；第2包</w:t>
      </w:r>
      <w:r>
        <w:rPr>
          <w:rFonts w:hint="eastAsia"/>
          <w:szCs w:val="21"/>
          <w:u w:val="single"/>
        </w:rPr>
        <w:t>127.88</w:t>
      </w:r>
      <w:r>
        <w:rPr>
          <w:rFonts w:hint="eastAsia"/>
          <w:b w:val="0"/>
          <w:bCs w:val="0"/>
          <w:szCs w:val="21"/>
          <w:u w:val="single"/>
        </w:rPr>
        <w:t>万元</w:t>
      </w:r>
      <w:r>
        <w:rPr>
          <w:rFonts w:hint="eastAsia"/>
          <w:szCs w:val="21"/>
        </w:rPr>
        <w:t>人民币</w:t>
      </w:r>
    </w:p>
    <w:p w14:paraId="1B36EB2E">
      <w:pPr>
        <w:snapToGrid w:val="0"/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</w:rPr>
        <w:t>★</w:t>
      </w:r>
      <w:r>
        <w:rPr>
          <w:rFonts w:hint="eastAsia" w:ascii="宋体" w:hAnsi="宋体"/>
          <w:szCs w:val="21"/>
        </w:rPr>
        <w:t>交货地点及交货期、质保期</w:t>
      </w:r>
      <w:r>
        <w:rPr>
          <w:rFonts w:hint="eastAsia" w:ascii="宋体" w:hAnsi="宋体"/>
          <w:szCs w:val="21"/>
          <w:lang w:eastAsia="zh-CN"/>
        </w:rPr>
        <w:t>：</w:t>
      </w:r>
      <w:bookmarkStart w:id="6" w:name="_GoBack"/>
      <w:bookmarkEnd w:id="6"/>
    </w:p>
    <w:p w14:paraId="243E2BFA">
      <w:pPr>
        <w:snapToGrid w:val="0"/>
        <w:spacing w:line="360" w:lineRule="auto"/>
        <w:rPr>
          <w:rFonts w:hint="eastAsia"/>
          <w:kern w:val="24"/>
          <w:szCs w:val="21"/>
        </w:rPr>
      </w:pPr>
      <w:r>
        <w:rPr>
          <w:rFonts w:hint="eastAsia" w:ascii="宋体" w:hAnsi="宋体"/>
          <w:szCs w:val="21"/>
        </w:rPr>
        <w:t>交货地点：北京市裕民路乙3号联通北京土城IDC机房</w:t>
      </w:r>
      <w:r>
        <w:rPr>
          <w:rFonts w:hint="eastAsia"/>
          <w:kern w:val="24"/>
          <w:szCs w:val="21"/>
        </w:rPr>
        <w:t>；</w:t>
      </w:r>
    </w:p>
    <w:p w14:paraId="1F405B16">
      <w:pPr>
        <w:snapToGrid w:val="0"/>
        <w:spacing w:line="360" w:lineRule="auto"/>
        <w:rPr>
          <w:rFonts w:hint="eastAsia"/>
          <w:kern w:val="24"/>
          <w:szCs w:val="21"/>
        </w:rPr>
      </w:pPr>
      <w:r>
        <w:rPr>
          <w:rFonts w:hint="eastAsia" w:ascii="宋体" w:hAnsi="宋体"/>
          <w:szCs w:val="21"/>
        </w:rPr>
        <w:t>交货期</w:t>
      </w:r>
      <w:r>
        <w:rPr>
          <w:rFonts w:hint="eastAsia"/>
          <w:kern w:val="24"/>
          <w:szCs w:val="21"/>
        </w:rPr>
        <w:t>：</w:t>
      </w:r>
      <w:r>
        <w:rPr>
          <w:rFonts w:hint="eastAsia"/>
          <w:b/>
          <w:bCs/>
          <w:kern w:val="24"/>
          <w:szCs w:val="21"/>
          <w:highlight w:val="none"/>
        </w:rPr>
        <w:t>合同签订后</w:t>
      </w:r>
      <w:r>
        <w:rPr>
          <w:rFonts w:hint="eastAsia"/>
          <w:b/>
          <w:bCs/>
          <w:kern w:val="24"/>
          <w:szCs w:val="21"/>
          <w:highlight w:val="none"/>
          <w:lang w:val="en-US" w:eastAsia="zh-CN"/>
        </w:rPr>
        <w:t>30</w:t>
      </w:r>
      <w:r>
        <w:rPr>
          <w:rFonts w:hint="eastAsia"/>
          <w:b/>
          <w:bCs/>
          <w:kern w:val="24"/>
          <w:szCs w:val="21"/>
          <w:highlight w:val="none"/>
        </w:rPr>
        <w:t>日内交货</w:t>
      </w:r>
      <w:r>
        <w:rPr>
          <w:rFonts w:hint="eastAsia"/>
          <w:kern w:val="24"/>
          <w:szCs w:val="21"/>
        </w:rPr>
        <w:t>；</w:t>
      </w:r>
    </w:p>
    <w:p w14:paraId="1932708B">
      <w:pPr>
        <w:snapToGrid w:val="0"/>
        <w:spacing w:line="360" w:lineRule="auto"/>
        <w:rPr>
          <w:kern w:val="24"/>
          <w:szCs w:val="21"/>
        </w:rPr>
      </w:pPr>
      <w:r>
        <w:rPr>
          <w:rFonts w:hint="eastAsia"/>
          <w:kern w:val="24"/>
          <w:szCs w:val="21"/>
        </w:rPr>
        <w:t>质保期：自货到验收合格之日起5年。</w:t>
      </w:r>
    </w:p>
    <w:p w14:paraId="23CB01F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合格的投标人：</w:t>
      </w:r>
    </w:p>
    <w:p w14:paraId="2B879CC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1）投标人必须是在中华人民共和国依照《中华人民共和国公司法》注册的、具有独立法人资格的</w:t>
      </w:r>
      <w:r>
        <w:rPr>
          <w:rFonts w:hint="eastAsia" w:ascii="宋体" w:hAnsi="宋体"/>
          <w:szCs w:val="21"/>
        </w:rPr>
        <w:t>供应商或其他组织。</w:t>
      </w:r>
    </w:p>
    <w:p w14:paraId="070C64F6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2）法定代表人为同一人的两个及两个以上法人，</w:t>
      </w:r>
      <w:r>
        <w:rPr>
          <w:rFonts w:hint="eastAsia" w:ascii="宋体" w:hAnsi="宋体"/>
          <w:szCs w:val="21"/>
        </w:rPr>
        <w:t>母公司、全资子公司及控股公司，均不得在同一包中同时投标</w:t>
      </w:r>
      <w:r>
        <w:rPr>
          <w:rFonts w:ascii="宋体" w:hAnsi="宋体"/>
          <w:szCs w:val="21"/>
        </w:rPr>
        <w:t>。</w:t>
      </w:r>
    </w:p>
    <w:p w14:paraId="0E07F3A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</w:t>
      </w:r>
      <w:r>
        <w:rPr>
          <w:rFonts w:ascii="宋体" w:hAnsi="宋体"/>
          <w:szCs w:val="21"/>
        </w:rPr>
        <w:t>）本次招标不接受联合体进行投标。</w:t>
      </w:r>
    </w:p>
    <w:p w14:paraId="053E8BAF">
      <w:pPr>
        <w:spacing w:line="360" w:lineRule="auto"/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</w:t>
      </w:r>
      <w:r>
        <w:rPr>
          <w:rFonts w:ascii="宋体" w:hAnsi="宋体"/>
          <w:szCs w:val="21"/>
        </w:rPr>
        <w:t>）投标人不得直接或间接地与招标人为采购本次招标内容进行设计、编制规范和其他文件所委托的咨询公司或其附属机构有任何关联。</w:t>
      </w:r>
    </w:p>
    <w:p w14:paraId="39F0B947">
      <w:pPr>
        <w:spacing w:line="360" w:lineRule="auto"/>
        <w:ind w:left="420" w:hanging="420" w:hanging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（5</w:t>
      </w:r>
      <w:r>
        <w:rPr>
          <w:rFonts w:ascii="宋体" w:hAnsi="宋体"/>
          <w:szCs w:val="21"/>
        </w:rPr>
        <w:t>）投标人必须向</w:t>
      </w:r>
      <w:r>
        <w:rPr>
          <w:rFonts w:hint="eastAsia" w:ascii="宋体" w:hAnsi="宋体"/>
          <w:szCs w:val="21"/>
        </w:rPr>
        <w:t>招标代理机构</w:t>
      </w:r>
      <w:r>
        <w:rPr>
          <w:rFonts w:ascii="宋体" w:hAnsi="宋体"/>
          <w:szCs w:val="21"/>
        </w:rPr>
        <w:t>购买招标文件并登记备案，未向</w:t>
      </w:r>
      <w:r>
        <w:rPr>
          <w:rFonts w:hint="eastAsia" w:ascii="宋体" w:hAnsi="宋体"/>
          <w:szCs w:val="21"/>
        </w:rPr>
        <w:t>招标代理机构</w:t>
      </w:r>
      <w:r>
        <w:rPr>
          <w:rFonts w:ascii="宋体" w:hAnsi="宋体"/>
          <w:szCs w:val="21"/>
        </w:rPr>
        <w:t>购买招标文件并登记备案的潜在投标人均无资格参加投</w:t>
      </w:r>
      <w:r>
        <w:rPr>
          <w:rFonts w:ascii="宋体" w:hAnsi="宋体"/>
          <w:color w:val="auto"/>
          <w:szCs w:val="21"/>
        </w:rPr>
        <w:t>标。</w:t>
      </w:r>
    </w:p>
    <w:p w14:paraId="248B166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招标文件售价：</w:t>
      </w:r>
      <w:r>
        <w:rPr>
          <w:rFonts w:hint="eastAsia" w:ascii="宋体" w:hAnsi="宋体"/>
          <w:color w:val="auto"/>
          <w:szCs w:val="21"/>
          <w:u w:val="single"/>
        </w:rPr>
        <w:t>5</w:t>
      </w:r>
      <w:r>
        <w:rPr>
          <w:rFonts w:ascii="宋体" w:hAnsi="宋体"/>
          <w:color w:val="auto"/>
          <w:szCs w:val="21"/>
          <w:u w:val="single"/>
        </w:rPr>
        <w:t>00</w:t>
      </w:r>
      <w:r>
        <w:rPr>
          <w:rFonts w:hint="eastAsia" w:ascii="宋体" w:hAnsi="宋体"/>
          <w:color w:val="auto"/>
          <w:szCs w:val="21"/>
        </w:rPr>
        <w:t>元人民币/包，</w:t>
      </w:r>
      <w:r>
        <w:rPr>
          <w:rFonts w:hint="eastAsia" w:ascii="宋体" w:hAnsi="宋体"/>
          <w:color w:val="auto"/>
          <w:szCs w:val="21"/>
          <w:lang w:val="en-US" w:eastAsia="zh-CN"/>
        </w:rPr>
        <w:t>每包单独收费，</w:t>
      </w:r>
      <w:r>
        <w:rPr>
          <w:rFonts w:hint="eastAsia" w:ascii="宋体" w:hAnsi="宋体"/>
          <w:color w:val="auto"/>
          <w:szCs w:val="21"/>
        </w:rPr>
        <w:t>售</w:t>
      </w:r>
      <w:r>
        <w:rPr>
          <w:rFonts w:hint="eastAsia" w:ascii="宋体" w:hAnsi="宋体"/>
          <w:szCs w:val="21"/>
        </w:rPr>
        <w:t>后不退。</w:t>
      </w:r>
    </w:p>
    <w:p w14:paraId="1055D71D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购买招标文件时间：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24年11月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日至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24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11月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日，每天</w:t>
      </w:r>
      <w:r>
        <w:rPr>
          <w:rFonts w:ascii="宋体" w:hAnsi="宋体"/>
          <w:szCs w:val="21"/>
        </w:rPr>
        <w:t>9：00</w:t>
      </w:r>
      <w:r>
        <w:rPr>
          <w:rFonts w:hint="eastAsia" w:ascii="宋体" w:hAnsi="宋体"/>
          <w:szCs w:val="21"/>
        </w:rPr>
        <w:t>-11：30，13：00-16：30（北京时间）。</w:t>
      </w:r>
    </w:p>
    <w:p w14:paraId="3EC5C56C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购买招标文件地点：网络标书销售：登录中仪公司招投标采购平台https://bid.cnic.com.cn/，通过网上支付方式获取招标文件并支付标书款。潜在投标人需先进行网上注册（免费）。支付成功后，可下载招标文件并获取增值税电子普通发票。技术支持电话：+86 10-81166027。</w:t>
      </w:r>
    </w:p>
    <w:p w14:paraId="0F0F7A5A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标前答疑：以书面方式进行。</w:t>
      </w:r>
    </w:p>
    <w:p w14:paraId="007C24B1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投标截止时间和开标时间：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>24年12月</w:t>
      </w:r>
      <w:r>
        <w:rPr>
          <w:rFonts w:hint="eastAsia" w:ascii="宋体" w:hAnsi="宋体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szCs w:val="21"/>
          <w:u w:val="single"/>
        </w:rPr>
        <w:t>日上午9</w:t>
      </w:r>
      <w:r>
        <w:rPr>
          <w:rFonts w:ascii="宋体" w:hAnsi="宋体"/>
          <w:szCs w:val="21"/>
          <w:u w:val="single"/>
        </w:rPr>
        <w:t>:</w:t>
      </w:r>
      <w:r>
        <w:rPr>
          <w:rFonts w:hint="eastAsia" w:ascii="宋体" w:hAnsi="宋体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szCs w:val="21"/>
        </w:rPr>
        <w:t>（北京时间）。</w:t>
      </w:r>
      <w:r>
        <w:rPr>
          <w:rFonts w:ascii="宋体" w:hAnsi="宋体"/>
          <w:szCs w:val="21"/>
        </w:rPr>
        <w:t xml:space="preserve"> </w:t>
      </w:r>
    </w:p>
    <w:p w14:paraId="1EB360A6">
      <w:pPr>
        <w:tabs>
          <w:tab w:val="left" w:pos="482"/>
        </w:tabs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届时请参加投标的代表出席开标仪式。</w:t>
      </w:r>
    </w:p>
    <w:p w14:paraId="57453AE0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开标地点：北京市海淀区中关村南大街9号理工科技大厦20层2006室。</w:t>
      </w:r>
      <w:r>
        <w:rPr>
          <w:rFonts w:ascii="宋体" w:hAnsi="宋体"/>
          <w:szCs w:val="21"/>
        </w:rPr>
        <w:t xml:space="preserve"> </w:t>
      </w:r>
    </w:p>
    <w:p w14:paraId="4A7509E7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投标文件的递交：投标文件须密封后于（开标当日）投标截止时间前递至开标地点。逾期送</w:t>
      </w:r>
      <w:r>
        <w:rPr>
          <w:rFonts w:hint="eastAsia"/>
          <w:szCs w:val="21"/>
        </w:rPr>
        <w:t>达或不符合规定的投标文件恕不接受。</w:t>
      </w:r>
    </w:p>
    <w:p w14:paraId="3DA9B24F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本公告仅在中国招标投标公共服务平台（http://www.cebpubservice.com/）</w:t>
      </w:r>
      <w:r>
        <w:rPr>
          <w:rFonts w:hint="eastAsia"/>
          <w:szCs w:val="21"/>
          <w:lang w:val="en-US" w:eastAsia="zh-CN"/>
        </w:rPr>
        <w:t>和</w:t>
      </w:r>
      <w:r>
        <w:rPr>
          <w:rFonts w:hint="eastAsia"/>
          <w:szCs w:val="21"/>
        </w:rPr>
        <w:t>中仪公司招投标采购平台</w:t>
      </w:r>
      <w:r>
        <w:rPr>
          <w:rFonts w:hint="eastAsia"/>
          <w:szCs w:val="21"/>
          <w:lang w:val="en-US" w:eastAsia="zh-CN"/>
        </w:rPr>
        <w:t>（</w:t>
      </w:r>
      <w:r>
        <w:rPr>
          <w:rFonts w:hint="eastAsia"/>
          <w:szCs w:val="21"/>
        </w:rPr>
        <w:t>https://bid.cnic.com.cn/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发布</w:t>
      </w:r>
      <w:r>
        <w:rPr>
          <w:rFonts w:hint="eastAsia"/>
          <w:szCs w:val="21"/>
          <w:lang w:eastAsia="zh-CN"/>
        </w:rPr>
        <w:t>。</w:t>
      </w:r>
    </w:p>
    <w:p w14:paraId="204A925A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16D2C820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招标人：中国证券业协会/中国证券业协会培训中心</w:t>
      </w:r>
    </w:p>
    <w:p w14:paraId="6904F3EC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地址：北京市金融大街19号富凯大厦B座2层</w:t>
      </w:r>
    </w:p>
    <w:p w14:paraId="65CE31A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ascii="宋体" w:hAnsi="宋体"/>
          <w:szCs w:val="21"/>
        </w:rPr>
        <w:t>池</w:t>
      </w:r>
      <w:r>
        <w:rPr>
          <w:rFonts w:hint="eastAsia" w:ascii="宋体" w:hAnsi="宋体"/>
          <w:szCs w:val="21"/>
        </w:rPr>
        <w:t>老师</w:t>
      </w:r>
    </w:p>
    <w:p w14:paraId="6F7FAB84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18ADB8F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招标代理机构名称：中国仪器进出口集团有限公司                           </w:t>
      </w:r>
    </w:p>
    <w:p w14:paraId="4D184FE7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地址：北京市丰台区西营街1号院1区1号楼15层、16层、17层     </w:t>
      </w:r>
    </w:p>
    <w:p w14:paraId="0117A68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联系人：欧阳先生</w:t>
      </w:r>
      <w:r>
        <w:rPr>
          <w:rFonts w:hint="eastAsia" w:ascii="宋体" w:hAnsi="宋体"/>
          <w:szCs w:val="21"/>
          <w:lang w:val="en-US" w:eastAsia="zh-CN"/>
        </w:rPr>
        <w:t>/孙女士</w:t>
      </w:r>
      <w:r>
        <w:rPr>
          <w:rFonts w:hint="eastAsia" w:ascii="宋体" w:hAnsi="宋体"/>
          <w:szCs w:val="21"/>
        </w:rPr>
        <w:t xml:space="preserve">                                </w:t>
      </w:r>
    </w:p>
    <w:p w14:paraId="56C1A343">
      <w:pPr>
        <w:spacing w:line="360" w:lineRule="auto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电话：010-81166145</w:t>
      </w:r>
      <w:r>
        <w:rPr>
          <w:rFonts w:hint="eastAsia" w:ascii="宋体" w:hAnsi="宋体"/>
          <w:szCs w:val="21"/>
          <w:lang w:val="en-US" w:eastAsia="zh-CN"/>
        </w:rPr>
        <w:t>/6132</w:t>
      </w:r>
    </w:p>
    <w:p w14:paraId="6DD9663A">
      <w:pPr>
        <w:spacing w:line="360" w:lineRule="auto"/>
        <w:ind w:firstLine="420" w:firstLineChars="200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电子信箱：ouyangyuchen@cnic.gt.cn</w:t>
      </w:r>
      <w:r>
        <w:rPr>
          <w:rFonts w:hint="eastAsia" w:ascii="宋体" w:hAnsi="宋体"/>
          <w:szCs w:val="21"/>
          <w:lang w:val="en-US" w:eastAsia="zh-CN"/>
        </w:rPr>
        <w:t>/sunwei2@cnic.gt.cn</w:t>
      </w:r>
    </w:p>
    <w:p w14:paraId="33DF1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5"/>
    <w:multiLevelType w:val="multilevel"/>
    <w:tmpl w:val="0000001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WYxNTIxY2NmYzRmZTRjNWU3NDlkYjMyZjRjZTcifQ=="/>
  </w:docVars>
  <w:rsids>
    <w:rsidRoot w:val="43461D1A"/>
    <w:rsid w:val="1B68366F"/>
    <w:rsid w:val="2AEE2BB7"/>
    <w:rsid w:val="43461D1A"/>
    <w:rsid w:val="4D573C59"/>
    <w:rsid w:val="5B331322"/>
    <w:rsid w:val="754637F5"/>
    <w:rsid w:val="7AE55161"/>
    <w:rsid w:val="7D2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1195</Characters>
  <Lines>0</Lines>
  <Paragraphs>0</Paragraphs>
  <TotalTime>0</TotalTime>
  <ScaleCrop>false</ScaleCrop>
  <LinksUpToDate>false</LinksUpToDate>
  <CharactersWithSpaces>1262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2024-11-19T05:23:00Z</dcterms:created>
  <dc:creator>tgLiadleng</dc:creator>
  <cp:lastModifiedBy>tgLiadleng</cp:lastModifiedBy>
  <dcterms:modified xsi:type="dcterms:W3CDTF">2024-11-20T09:46:57Z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25C74DAB7CDD4C60965621D9F82223DE_13</vt:lpwstr>
  </property>
</Properties>
</file>