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ED50D">
      <w:pPr>
        <w:spacing w:line="360" w:lineRule="auto"/>
        <w:jc w:val="center"/>
        <w:outlineLvl w:val="0"/>
        <w:rPr>
          <w:rFonts w:hint="eastAsia" w:ascii="宋体" w:eastAsia="宋体"/>
          <w:b/>
          <w:color w:val="000000"/>
          <w:sz w:val="32"/>
          <w:lang w:eastAsia="zh-CN"/>
        </w:rPr>
      </w:pPr>
      <w:r>
        <w:rPr>
          <w:rFonts w:hint="eastAsia" w:ascii="宋体"/>
          <w:b/>
          <w:color w:val="000000"/>
          <w:sz w:val="32"/>
        </w:rPr>
        <w:t>竞争性磋商</w:t>
      </w:r>
      <w:r>
        <w:rPr>
          <w:rFonts w:hint="eastAsia" w:ascii="宋体"/>
          <w:b/>
          <w:color w:val="000000"/>
          <w:sz w:val="32"/>
          <w:lang w:val="en-US" w:eastAsia="zh-CN"/>
        </w:rPr>
        <w:t>公告</w:t>
      </w:r>
    </w:p>
    <w:p w14:paraId="19AAD13D">
      <w:pPr>
        <w:spacing w:line="240" w:lineRule="atLeast"/>
        <w:jc w:val="right"/>
        <w:rPr>
          <w:rFonts w:ascii="宋体" w:hAnsi="宋体" w:cs="宋体"/>
          <w:sz w:val="24"/>
        </w:rPr>
      </w:pPr>
      <w:r>
        <w:rPr>
          <w:rFonts w:hint="eastAsia" w:ascii="宋体" w:hAnsi="宋体" w:cs="宋体"/>
          <w:sz w:val="24"/>
        </w:rPr>
        <w:t>采购编号：24CNIC01-6051</w:t>
      </w:r>
    </w:p>
    <w:p w14:paraId="07522EC8">
      <w:pPr>
        <w:spacing w:line="240" w:lineRule="atLeast"/>
        <w:jc w:val="right"/>
        <w:rPr>
          <w:rFonts w:hint="eastAsia"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  期：2024年10月</w:t>
      </w:r>
      <w:r>
        <w:rPr>
          <w:rFonts w:hint="eastAsia" w:ascii="宋体" w:hAnsi="宋体" w:cs="宋体"/>
          <w:sz w:val="24"/>
          <w:lang w:val="en-US" w:eastAsia="zh-CN"/>
        </w:rPr>
        <w:t>10</w:t>
      </w:r>
      <w:r>
        <w:rPr>
          <w:rFonts w:hint="eastAsia" w:ascii="宋体" w:hAnsi="宋体" w:cs="宋体"/>
          <w:sz w:val="24"/>
        </w:rPr>
        <w:t>日</w:t>
      </w:r>
    </w:p>
    <w:p w14:paraId="159345F0">
      <w:pPr>
        <w:ind w:firstLine="480" w:firstLineChars="200"/>
        <w:jc w:val="left"/>
        <w:rPr>
          <w:rFonts w:hint="eastAsia" w:ascii="宋体" w:hAnsi="宋体" w:cs="宋体"/>
          <w:color w:val="000000"/>
          <w:sz w:val="24"/>
        </w:rPr>
      </w:pPr>
    </w:p>
    <w:p w14:paraId="1434F74F">
      <w:pPr>
        <w:ind w:firstLine="480" w:firstLineChars="200"/>
        <w:rPr>
          <w:rFonts w:hint="eastAsia"/>
          <w:b/>
          <w:color w:val="000000"/>
          <w:sz w:val="44"/>
          <w:szCs w:val="44"/>
        </w:rPr>
      </w:pPr>
      <w:r>
        <w:rPr>
          <w:rFonts w:hint="eastAsia" w:ascii="宋体" w:hAnsi="宋体" w:cs="宋体"/>
          <w:color w:val="000000"/>
          <w:sz w:val="24"/>
        </w:rPr>
        <w:t>1.中国仪器进出口集团有限公司（以下简称“采购代理机构”）受应中国检验检疫科学研究院（以下简称“采购人”）委托，以竞争性磋商方式，为“中国检验检疫科学研究院BSL-3实验室运行维护维修服务项目</w:t>
      </w:r>
      <w:r>
        <w:rPr>
          <w:rFonts w:hint="eastAsia" w:ascii="宋体" w:hAnsi="宋体" w:cs="宋体"/>
          <w:sz w:val="24"/>
        </w:rPr>
        <w:t>”</w:t>
      </w:r>
      <w:r>
        <w:rPr>
          <w:rFonts w:hint="eastAsia" w:ascii="宋体" w:hAnsi="宋体" w:cs="宋体"/>
          <w:color w:val="000000"/>
          <w:sz w:val="24"/>
        </w:rPr>
        <w:t>(</w:t>
      </w:r>
      <w:r>
        <w:rPr>
          <w:rFonts w:hint="eastAsia" w:ascii="宋体" w:hAnsi="宋体" w:cs="宋体"/>
          <w:sz w:val="24"/>
        </w:rPr>
        <w:t>采购编号：24CNIC01-6051)选择合格的供应商。</w:t>
      </w:r>
    </w:p>
    <w:p w14:paraId="480F99D3">
      <w:pPr>
        <w:spacing w:line="480" w:lineRule="exact"/>
        <w:jc w:val="left"/>
        <w:rPr>
          <w:rFonts w:hint="eastAsia" w:ascii="宋体" w:hAnsi="宋体" w:cs="宋体"/>
          <w:color w:val="000000"/>
          <w:sz w:val="24"/>
        </w:rPr>
      </w:pPr>
    </w:p>
    <w:p w14:paraId="3B39EC45">
      <w:pPr>
        <w:widowControl/>
        <w:autoSpaceDE w:val="0"/>
        <w:autoSpaceDN w:val="0"/>
        <w:spacing w:line="480" w:lineRule="exact"/>
        <w:jc w:val="left"/>
        <w:textAlignment w:val="bottom"/>
        <w:rPr>
          <w:rFonts w:hint="eastAsia" w:ascii="宋体" w:hAnsi="宋体" w:cs="宋体"/>
          <w:color w:val="000000"/>
          <w:sz w:val="24"/>
        </w:rPr>
      </w:pPr>
      <w:r>
        <w:rPr>
          <w:rFonts w:hint="eastAsia" w:ascii="宋体" w:hAnsi="宋体" w:cs="宋体"/>
          <w:color w:val="000000"/>
          <w:sz w:val="24"/>
        </w:rPr>
        <w:t>2．本项目共计1个包，预算金额人民币19.8万元，对下述内容进行采购：</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4633"/>
        <w:gridCol w:w="1701"/>
      </w:tblGrid>
      <w:tr w14:paraId="7283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462" w:type="dxa"/>
            <w:noWrap w:val="0"/>
            <w:vAlign w:val="center"/>
          </w:tcPr>
          <w:p w14:paraId="587756D0">
            <w:pPr>
              <w:spacing w:line="48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采购内容</w:t>
            </w:r>
          </w:p>
        </w:tc>
        <w:tc>
          <w:tcPr>
            <w:tcW w:w="4633" w:type="dxa"/>
            <w:noWrap w:val="0"/>
            <w:vAlign w:val="center"/>
          </w:tcPr>
          <w:p w14:paraId="223DB0A8">
            <w:pPr>
              <w:widowControl/>
              <w:spacing w:line="48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简要服务要求</w:t>
            </w:r>
          </w:p>
        </w:tc>
        <w:tc>
          <w:tcPr>
            <w:tcW w:w="1701" w:type="dxa"/>
            <w:noWrap w:val="0"/>
            <w:vAlign w:val="center"/>
          </w:tcPr>
          <w:p w14:paraId="595F7505">
            <w:pPr>
              <w:spacing w:line="48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项目执行期</w:t>
            </w:r>
          </w:p>
        </w:tc>
      </w:tr>
      <w:tr w14:paraId="03CF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462" w:type="dxa"/>
            <w:noWrap w:val="0"/>
            <w:vAlign w:val="center"/>
          </w:tcPr>
          <w:p w14:paraId="45A5931B">
            <w:pPr>
              <w:widowControl/>
              <w:spacing w:line="360" w:lineRule="auto"/>
              <w:rPr>
                <w:rFonts w:ascii="宋体" w:hAnsi="宋体" w:cs="宋体"/>
                <w:color w:val="000000"/>
                <w:sz w:val="24"/>
                <w:szCs w:val="24"/>
              </w:rPr>
            </w:pPr>
            <w:r>
              <w:rPr>
                <w:rFonts w:hint="eastAsia" w:ascii="宋体" w:hAnsi="宋体" w:cs="宋体"/>
                <w:color w:val="000000"/>
                <w:sz w:val="24"/>
                <w:szCs w:val="24"/>
              </w:rPr>
              <w:t>中国检验检疫科学研究院BSL-3 实验室运行维护维修服务</w:t>
            </w:r>
          </w:p>
          <w:p w14:paraId="13CD4331">
            <w:pPr>
              <w:widowControl/>
              <w:spacing w:line="480" w:lineRule="exact"/>
              <w:jc w:val="center"/>
              <w:rPr>
                <w:rFonts w:hint="eastAsia" w:ascii="宋体" w:hAnsi="宋体" w:cs="宋体"/>
                <w:color w:val="FF0000"/>
                <w:sz w:val="24"/>
                <w:szCs w:val="24"/>
              </w:rPr>
            </w:pPr>
          </w:p>
        </w:tc>
        <w:tc>
          <w:tcPr>
            <w:tcW w:w="4633" w:type="dxa"/>
            <w:noWrap w:val="0"/>
            <w:vAlign w:val="center"/>
          </w:tcPr>
          <w:p w14:paraId="44739229">
            <w:pPr>
              <w:widowControl/>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根据《生物安全实验室建筑技术规范》</w:t>
            </w:r>
            <w:r>
              <w:rPr>
                <w:rFonts w:ascii="宋体" w:hAnsi="宋体" w:cs="宋体"/>
                <w:color w:val="000000"/>
                <w:sz w:val="24"/>
                <w:szCs w:val="24"/>
              </w:rPr>
              <w:t>GB50346-2011</w:t>
            </w:r>
            <w:r>
              <w:rPr>
                <w:rFonts w:hint="eastAsia" w:ascii="宋体" w:hAnsi="宋体" w:cs="宋体"/>
                <w:color w:val="000000"/>
                <w:sz w:val="24"/>
                <w:szCs w:val="24"/>
              </w:rPr>
              <w:t>、《实验室生物安全通用要求》</w:t>
            </w:r>
            <w:r>
              <w:rPr>
                <w:rFonts w:ascii="宋体" w:hAnsi="宋体" w:cs="宋体"/>
                <w:color w:val="000000"/>
                <w:sz w:val="24"/>
                <w:szCs w:val="24"/>
              </w:rPr>
              <w:t>GB19489-2008</w:t>
            </w:r>
            <w:r>
              <w:rPr>
                <w:rFonts w:hint="eastAsia" w:ascii="宋体" w:hAnsi="宋体" w:cs="宋体"/>
                <w:color w:val="000000"/>
                <w:sz w:val="24"/>
                <w:szCs w:val="24"/>
              </w:rPr>
              <w:t>、《生物安全柜》YY0569-2011、《CNAS-CL05：2009实验室生物安全认可准则》、《CNAS-CL</w:t>
            </w:r>
            <w:r>
              <w:rPr>
                <w:rFonts w:ascii="宋体" w:hAnsi="宋体" w:cs="宋体"/>
                <w:color w:val="000000"/>
                <w:sz w:val="24"/>
                <w:szCs w:val="24"/>
              </w:rPr>
              <w:t>0</w:t>
            </w:r>
            <w:r>
              <w:rPr>
                <w:rFonts w:hint="eastAsia" w:ascii="宋体" w:hAnsi="宋体" w:cs="宋体"/>
                <w:color w:val="000000"/>
                <w:sz w:val="24"/>
                <w:szCs w:val="24"/>
              </w:rPr>
              <w:t>5</w:t>
            </w:r>
            <w:r>
              <w:rPr>
                <w:rFonts w:ascii="宋体" w:hAnsi="宋体" w:cs="宋体"/>
                <w:color w:val="000000"/>
                <w:sz w:val="24"/>
                <w:szCs w:val="24"/>
              </w:rPr>
              <w:t>-</w:t>
            </w:r>
            <w:r>
              <w:rPr>
                <w:rFonts w:hint="eastAsia" w:ascii="宋体" w:hAnsi="宋体" w:cs="宋体"/>
                <w:color w:val="000000"/>
                <w:sz w:val="24"/>
                <w:szCs w:val="24"/>
              </w:rPr>
              <w:t>A0</w:t>
            </w:r>
            <w:r>
              <w:rPr>
                <w:rFonts w:ascii="宋体" w:hAnsi="宋体" w:cs="宋体"/>
                <w:color w:val="000000"/>
                <w:sz w:val="24"/>
                <w:szCs w:val="24"/>
              </w:rPr>
              <w:t>02</w:t>
            </w:r>
            <w:r>
              <w:rPr>
                <w:rFonts w:hint="eastAsia" w:ascii="宋体" w:hAnsi="宋体" w:cs="宋体"/>
                <w:color w:val="000000"/>
                <w:sz w:val="24"/>
                <w:szCs w:val="24"/>
              </w:rPr>
              <w:t>：20</w:t>
            </w:r>
            <w:r>
              <w:rPr>
                <w:rFonts w:ascii="宋体" w:hAnsi="宋体" w:cs="宋体"/>
                <w:color w:val="000000"/>
                <w:sz w:val="24"/>
                <w:szCs w:val="24"/>
              </w:rPr>
              <w:t>20</w:t>
            </w:r>
            <w:r>
              <w:rPr>
                <w:rFonts w:hint="eastAsia" w:ascii="宋体" w:hAnsi="宋体" w:cs="宋体"/>
                <w:color w:val="000000"/>
                <w:sz w:val="24"/>
                <w:szCs w:val="24"/>
              </w:rPr>
              <w:t>实验室生物安全认可准则对关键防护设备评价的应用说明》等标准要求，提供</w:t>
            </w:r>
            <w:r>
              <w:rPr>
                <w:rFonts w:ascii="宋体" w:hAnsi="宋体" w:cs="宋体"/>
                <w:color w:val="000000"/>
                <w:sz w:val="24"/>
                <w:szCs w:val="24"/>
              </w:rPr>
              <w:t>1</w:t>
            </w:r>
            <w:r>
              <w:rPr>
                <w:rFonts w:hint="eastAsia" w:ascii="宋体" w:hAnsi="宋体" w:cs="宋体"/>
                <w:color w:val="000000"/>
                <w:sz w:val="24"/>
                <w:szCs w:val="24"/>
              </w:rPr>
              <w:t>套</w:t>
            </w:r>
            <w:r>
              <w:rPr>
                <w:rFonts w:ascii="宋体" w:hAnsi="宋体" w:cs="宋体"/>
                <w:color w:val="000000"/>
                <w:sz w:val="24"/>
                <w:szCs w:val="24"/>
              </w:rPr>
              <w:t>BSL-3</w:t>
            </w:r>
            <w:r>
              <w:rPr>
                <w:rFonts w:hint="eastAsia" w:ascii="宋体" w:hAnsi="宋体" w:cs="宋体"/>
                <w:color w:val="000000"/>
                <w:sz w:val="24"/>
                <w:szCs w:val="24"/>
              </w:rPr>
              <w:t>实验室的运行维护维修服务，确保其状态完好，运行正常保障实验室安全稳定运行。</w:t>
            </w:r>
          </w:p>
        </w:tc>
        <w:tc>
          <w:tcPr>
            <w:tcW w:w="1701" w:type="dxa"/>
            <w:noWrap w:val="0"/>
            <w:vAlign w:val="center"/>
          </w:tcPr>
          <w:p w14:paraId="4F982E20">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sz w:val="24"/>
                <w:szCs w:val="24"/>
              </w:rPr>
              <w:t>12个月</w:t>
            </w:r>
          </w:p>
        </w:tc>
      </w:tr>
    </w:tbl>
    <w:p w14:paraId="34C9505A">
      <w:pPr>
        <w:spacing w:line="480" w:lineRule="exact"/>
        <w:jc w:val="left"/>
        <w:rPr>
          <w:rFonts w:hint="eastAsia" w:ascii="宋体" w:hAnsi="宋体" w:cs="宋体"/>
          <w:color w:val="000000"/>
          <w:sz w:val="24"/>
        </w:rPr>
      </w:pPr>
    </w:p>
    <w:p w14:paraId="5D9C1DD4">
      <w:pPr>
        <w:spacing w:line="480" w:lineRule="exact"/>
        <w:jc w:val="left"/>
        <w:rPr>
          <w:rFonts w:hint="eastAsia" w:ascii="宋体" w:hAnsi="宋体" w:cs="宋体"/>
          <w:color w:val="000000"/>
          <w:sz w:val="24"/>
        </w:rPr>
      </w:pPr>
      <w:r>
        <w:rPr>
          <w:rFonts w:hint="eastAsia" w:ascii="宋体" w:hAnsi="宋体" w:cs="宋体"/>
          <w:color w:val="000000"/>
          <w:sz w:val="24"/>
        </w:rPr>
        <w:t>3．合格供应商的要求：</w:t>
      </w:r>
    </w:p>
    <w:p w14:paraId="712E5169">
      <w:pPr>
        <w:widowControl/>
        <w:tabs>
          <w:tab w:val="left" w:pos="-360"/>
        </w:tabs>
        <w:autoSpaceDE w:val="0"/>
        <w:autoSpaceDN w:val="0"/>
        <w:spacing w:line="480" w:lineRule="exact"/>
        <w:jc w:val="left"/>
        <w:textAlignment w:val="bottom"/>
        <w:rPr>
          <w:rFonts w:hint="eastAsia" w:ascii="宋体" w:hAnsi="宋体" w:cs="宋体"/>
          <w:sz w:val="24"/>
          <w:szCs w:val="24"/>
        </w:rPr>
      </w:pPr>
      <w:r>
        <w:rPr>
          <w:rFonts w:hint="eastAsia" w:ascii="宋体" w:hAnsi="宋体" w:cs="宋体"/>
          <w:sz w:val="24"/>
          <w:szCs w:val="24"/>
        </w:rPr>
        <w:t>（1）在中华人民共和国境内依法注册的，具有独立承担民事责任能力，遵守国家法律法规，具有良好信誉，具有履行合同能力和良好的履行合同的记录，具有良好资金、财务状况的企业法人；</w:t>
      </w:r>
    </w:p>
    <w:p w14:paraId="41E0CA62">
      <w:pPr>
        <w:widowControl/>
        <w:tabs>
          <w:tab w:val="left" w:pos="-360"/>
        </w:tabs>
        <w:autoSpaceDE w:val="0"/>
        <w:autoSpaceDN w:val="0"/>
        <w:spacing w:line="480" w:lineRule="exact"/>
        <w:jc w:val="left"/>
        <w:textAlignment w:val="bottom"/>
        <w:rPr>
          <w:rFonts w:hint="eastAsia" w:ascii="宋体" w:hAnsi="宋体" w:cs="宋体"/>
          <w:sz w:val="24"/>
          <w:szCs w:val="24"/>
        </w:rPr>
      </w:pPr>
      <w:r>
        <w:rPr>
          <w:rFonts w:hint="eastAsia" w:ascii="宋体" w:hAnsi="宋体" w:cs="宋体"/>
          <w:sz w:val="24"/>
          <w:szCs w:val="24"/>
        </w:rPr>
        <w:t>（2）按本公告的规定获取竞争性磋商文件；</w:t>
      </w:r>
    </w:p>
    <w:p w14:paraId="2A28D88D">
      <w:pPr>
        <w:widowControl/>
        <w:tabs>
          <w:tab w:val="left" w:pos="-360"/>
        </w:tabs>
        <w:autoSpaceDE w:val="0"/>
        <w:autoSpaceDN w:val="0"/>
        <w:spacing w:line="480" w:lineRule="exact"/>
        <w:jc w:val="left"/>
        <w:textAlignment w:val="bottom"/>
        <w:rPr>
          <w:rFonts w:hint="eastAsia" w:ascii="宋体" w:hAnsi="宋体" w:cs="宋体"/>
          <w:sz w:val="24"/>
          <w:szCs w:val="24"/>
        </w:rPr>
      </w:pPr>
      <w:r>
        <w:rPr>
          <w:rFonts w:hint="eastAsia" w:ascii="宋体" w:hAnsi="宋体" w:cs="宋体"/>
          <w:sz w:val="24"/>
          <w:szCs w:val="24"/>
        </w:rPr>
        <w:t>（3）本项目不接受联合体投标；</w:t>
      </w:r>
    </w:p>
    <w:p w14:paraId="65F56D79">
      <w:pPr>
        <w:widowControl/>
        <w:tabs>
          <w:tab w:val="left" w:pos="-360"/>
        </w:tabs>
        <w:autoSpaceDE w:val="0"/>
        <w:autoSpaceDN w:val="0"/>
        <w:spacing w:line="480" w:lineRule="exact"/>
        <w:jc w:val="left"/>
        <w:textAlignment w:val="bottom"/>
        <w:rPr>
          <w:rFonts w:hint="eastAsia" w:ascii="宋体" w:hAnsi="宋体" w:cs="宋体"/>
          <w:sz w:val="24"/>
          <w:szCs w:val="24"/>
        </w:rPr>
      </w:pPr>
      <w:r>
        <w:rPr>
          <w:rFonts w:hint="eastAsia" w:ascii="宋体" w:hAnsi="宋体" w:cs="宋体"/>
          <w:sz w:val="24"/>
          <w:szCs w:val="24"/>
        </w:rPr>
        <w:t>（4）为本项目提供整体设计、规范编制或者项目管理、监理、检测等服务的供应商，不得参加本项目投标；</w:t>
      </w:r>
    </w:p>
    <w:p w14:paraId="444B4CDE">
      <w:pPr>
        <w:widowControl/>
        <w:tabs>
          <w:tab w:val="left" w:pos="-360"/>
        </w:tabs>
        <w:autoSpaceDE w:val="0"/>
        <w:autoSpaceDN w:val="0"/>
        <w:spacing w:line="480" w:lineRule="exact"/>
        <w:jc w:val="left"/>
        <w:textAlignment w:val="bottom"/>
        <w:rPr>
          <w:rFonts w:hint="eastAsia" w:ascii="宋体" w:hAnsi="宋体" w:cs="宋体"/>
          <w:sz w:val="24"/>
          <w:szCs w:val="24"/>
        </w:rPr>
      </w:pPr>
      <w:r>
        <w:rPr>
          <w:rFonts w:hint="eastAsia" w:ascii="宋体" w:hAnsi="宋体" w:cs="宋体"/>
          <w:sz w:val="24"/>
          <w:szCs w:val="24"/>
        </w:rPr>
        <w:t>（5) 投标单位负责人为同一人或者存在直接控股、管理关系的不同供应商，不得参加同一合同项下的政府采购活动；</w:t>
      </w:r>
    </w:p>
    <w:p w14:paraId="7E7EFB8D">
      <w:pPr>
        <w:spacing w:line="480" w:lineRule="exact"/>
        <w:jc w:val="left"/>
        <w:rPr>
          <w:rFonts w:hint="eastAsia" w:ascii="宋体" w:hAnsi="宋体" w:cs="宋体"/>
          <w:sz w:val="24"/>
          <w:szCs w:val="24"/>
        </w:rPr>
      </w:pPr>
      <w:r>
        <w:rPr>
          <w:rFonts w:hint="eastAsia" w:ascii="宋体" w:hAnsi="宋体" w:cs="宋体"/>
          <w:sz w:val="24"/>
          <w:szCs w:val="24"/>
        </w:rPr>
        <w:t>（6）供应商须符合《中华人民共和国政府采购法》第二十二条的规定；</w:t>
      </w:r>
    </w:p>
    <w:p w14:paraId="38965EB8">
      <w:pPr>
        <w:spacing w:line="480" w:lineRule="exact"/>
        <w:jc w:val="left"/>
        <w:rPr>
          <w:rFonts w:hint="eastAsia" w:ascii="宋体" w:hAnsi="宋体" w:cs="宋体"/>
          <w:color w:val="000000"/>
          <w:sz w:val="24"/>
        </w:rPr>
      </w:pPr>
    </w:p>
    <w:p w14:paraId="63DF2FFE">
      <w:pPr>
        <w:spacing w:line="480" w:lineRule="exact"/>
        <w:jc w:val="left"/>
        <w:rPr>
          <w:rFonts w:ascii="宋体" w:hAnsi="宋体" w:cs="宋体"/>
          <w:color w:val="000000"/>
          <w:sz w:val="24"/>
        </w:rPr>
      </w:pPr>
      <w:r>
        <w:rPr>
          <w:rFonts w:hint="eastAsia" w:ascii="宋体" w:hAnsi="宋体" w:cs="宋体"/>
          <w:color w:val="000000"/>
          <w:sz w:val="24"/>
        </w:rPr>
        <w:t xml:space="preserve">4. </w:t>
      </w:r>
      <w:r>
        <w:rPr>
          <w:rFonts w:hint="eastAsia" w:ascii="宋体" w:hAnsi="宋体" w:cs="宋体"/>
          <w:sz w:val="24"/>
          <w:szCs w:val="24"/>
        </w:rPr>
        <w:t>采购项目需要落实的政府采购政策：</w:t>
      </w:r>
      <w:r>
        <w:rPr>
          <w:rFonts w:hint="eastAsia" w:ascii="宋体" w:hAnsi="宋体" w:cs="宋体"/>
          <w:color w:val="000000"/>
          <w:kern w:val="24"/>
          <w:sz w:val="24"/>
        </w:rPr>
        <w:t>节约能源、保护环境、促进中小企业及监狱企业发展、促进残疾人就业、</w:t>
      </w:r>
      <w:r>
        <w:rPr>
          <w:rFonts w:hint="eastAsia" w:ascii="宋体" w:hAnsi="宋体" w:cs="宋体"/>
          <w:color w:val="000000"/>
          <w:sz w:val="24"/>
        </w:rPr>
        <w:t>使用信用记录结果、政府采购政策具体落实情况详见竞争性磋商文件。</w:t>
      </w:r>
    </w:p>
    <w:p w14:paraId="21EDCB73">
      <w:pPr>
        <w:spacing w:line="480" w:lineRule="exact"/>
        <w:jc w:val="left"/>
        <w:rPr>
          <w:rFonts w:hint="eastAsia" w:ascii="宋体" w:hAnsi="宋体" w:cs="宋体"/>
          <w:color w:val="000000"/>
          <w:kern w:val="24"/>
          <w:sz w:val="24"/>
        </w:rPr>
      </w:pPr>
    </w:p>
    <w:p w14:paraId="6DAA662E">
      <w:pPr>
        <w:pStyle w:val="3"/>
        <w:numPr>
          <w:ilvl w:val="0"/>
          <w:numId w:val="1"/>
        </w:numPr>
        <w:shd w:val="clear" w:color="auto" w:fill="FFFFFF"/>
        <w:spacing w:before="43" w:beforeAutospacing="0" w:after="189" w:afterAutospacing="0" w:line="360" w:lineRule="auto"/>
        <w:textAlignment w:val="baseline"/>
        <w:rPr>
          <w:rFonts w:hint="eastAsia" w:ascii="宋体" w:hAnsi="宋体" w:cs="宋体"/>
        </w:rPr>
      </w:pPr>
      <w:r>
        <w:rPr>
          <w:rFonts w:hint="eastAsia" w:ascii="宋体" w:hAnsi="宋体" w:cs="宋体"/>
        </w:rPr>
        <w:t>供应商可从2024年10月</w:t>
      </w:r>
      <w:r>
        <w:rPr>
          <w:rFonts w:hint="eastAsia" w:ascii="宋体" w:hAnsi="宋体" w:cs="宋体"/>
          <w:lang w:val="en-US" w:eastAsia="zh-CN"/>
        </w:rPr>
        <w:t>10</w:t>
      </w:r>
      <w:r>
        <w:rPr>
          <w:rFonts w:hint="eastAsia" w:ascii="宋体" w:hAnsi="宋体" w:cs="宋体"/>
        </w:rPr>
        <w:t>日起至2024年10月1</w:t>
      </w:r>
      <w:r>
        <w:rPr>
          <w:rFonts w:hint="eastAsia" w:ascii="宋体" w:hAnsi="宋体" w:cs="宋体"/>
          <w:lang w:val="en-US" w:eastAsia="zh-CN"/>
        </w:rPr>
        <w:t>6</w:t>
      </w:r>
      <w:r>
        <w:rPr>
          <w:rFonts w:hint="eastAsia" w:ascii="宋体" w:hAnsi="宋体" w:cs="宋体"/>
        </w:rPr>
        <w:t>日止，每日上午9:00至11:30，下午13:30至16:00（节假日除外），在采购代理机构购买磋商文件。磋商文件售价为500元人民币，售后不退。</w:t>
      </w:r>
    </w:p>
    <w:p w14:paraId="3DC08B2A">
      <w:pPr>
        <w:pStyle w:val="3"/>
        <w:shd w:val="clear" w:color="auto" w:fill="FFFFFF"/>
        <w:spacing w:before="43" w:beforeAutospacing="0" w:after="189" w:afterAutospacing="0" w:line="360" w:lineRule="auto"/>
        <w:textAlignment w:val="baseline"/>
        <w:rPr>
          <w:rFonts w:hint="eastAsia"/>
          <w:color w:val="000000"/>
        </w:rPr>
      </w:pPr>
      <w:r>
        <w:rPr>
          <w:rFonts w:hint="eastAsia" w:ascii="宋体"/>
        </w:rPr>
        <w:t>购买方式：</w:t>
      </w:r>
      <w:r>
        <w:rPr>
          <w:rFonts w:hint="eastAsia"/>
          <w:color w:val="000000"/>
        </w:rPr>
        <w:t>网络标书销售：登录中仪公司招投标采购平台</w:t>
      </w:r>
    </w:p>
    <w:p w14:paraId="1693C017">
      <w:pPr>
        <w:pStyle w:val="3"/>
        <w:shd w:val="clear" w:color="auto" w:fill="FFFFFF"/>
        <w:spacing w:before="43" w:beforeAutospacing="0" w:after="189" w:afterAutospacing="0" w:line="360" w:lineRule="auto"/>
        <w:textAlignment w:val="baseline"/>
        <w:rPr>
          <w:rFonts w:hint="eastAsia" w:ascii="宋体" w:hAnsi="宋体" w:cs="宋体"/>
          <w:color w:val="000000"/>
        </w:rPr>
      </w:pPr>
      <w:r>
        <w:rPr>
          <w:rFonts w:hint="eastAsia"/>
          <w:color w:val="000000"/>
        </w:rPr>
        <w:t>https://bid.cnic.com.cn/，通过网上支付方式获取招标文件并支付标书款。潜在投标人需先进行网上注册（免费）。支付成功后，可下载招标文件并获取增值税电子普通发票。技术支持电话：+86 10-81166027。磋商文件售后不退。</w:t>
      </w:r>
    </w:p>
    <w:p w14:paraId="3A16BB9D">
      <w:pPr>
        <w:widowControl/>
        <w:tabs>
          <w:tab w:val="left" w:pos="6379"/>
        </w:tabs>
        <w:autoSpaceDE w:val="0"/>
        <w:autoSpaceDN w:val="0"/>
        <w:spacing w:line="480" w:lineRule="exact"/>
        <w:jc w:val="left"/>
        <w:textAlignment w:val="bottom"/>
        <w:rPr>
          <w:rFonts w:hint="eastAsia" w:ascii="宋体" w:hAnsi="宋体" w:cs="宋体"/>
          <w:color w:val="000000"/>
          <w:sz w:val="24"/>
        </w:rPr>
      </w:pPr>
    </w:p>
    <w:p w14:paraId="2DC0E0EE">
      <w:pPr>
        <w:widowControl/>
        <w:tabs>
          <w:tab w:val="left" w:pos="6379"/>
        </w:tabs>
        <w:autoSpaceDE w:val="0"/>
        <w:autoSpaceDN w:val="0"/>
        <w:spacing w:line="480" w:lineRule="exact"/>
        <w:jc w:val="left"/>
        <w:textAlignment w:val="bottom"/>
        <w:rPr>
          <w:rFonts w:hint="eastAsia" w:ascii="宋体" w:hAnsi="宋体" w:cs="宋体"/>
          <w:sz w:val="24"/>
        </w:rPr>
      </w:pPr>
      <w:r>
        <w:rPr>
          <w:rFonts w:hint="eastAsia" w:ascii="宋体" w:hAnsi="宋体" w:cs="宋体"/>
          <w:color w:val="000000"/>
          <w:sz w:val="24"/>
        </w:rPr>
        <w:t>6. 所有响应文件都应附有磋商文件《资料表》中规定金额的磋商保证金，</w:t>
      </w:r>
      <w:r>
        <w:rPr>
          <w:rFonts w:hint="eastAsia" w:ascii="宋体" w:hAnsi="宋体" w:cs="宋体"/>
          <w:sz w:val="24"/>
        </w:rPr>
        <w:t>并于20</w:t>
      </w:r>
      <w:r>
        <w:rPr>
          <w:rFonts w:ascii="宋体" w:hAnsi="宋体" w:cs="宋体"/>
          <w:sz w:val="24"/>
        </w:rPr>
        <w:t>2</w:t>
      </w:r>
      <w:r>
        <w:rPr>
          <w:rFonts w:hint="eastAsia" w:ascii="宋体" w:hAnsi="宋体" w:cs="宋体"/>
          <w:sz w:val="24"/>
        </w:rPr>
        <w:t>4年10月23日下午14:00前由供应商代表亲自递交至北京市海淀区中关村南大街9号理工科技大厦</w:t>
      </w:r>
      <w:r>
        <w:rPr>
          <w:rFonts w:hint="eastAsia" w:ascii="宋体" w:hAnsi="宋体" w:cs="宋体"/>
          <w:sz w:val="24"/>
          <w:lang w:val="en-US" w:eastAsia="zh-CN"/>
        </w:rPr>
        <w:t>20层</w:t>
      </w:r>
      <w:r>
        <w:rPr>
          <w:rFonts w:hint="eastAsia" w:ascii="宋体" w:hAnsi="宋体" w:cs="宋体"/>
          <w:sz w:val="24"/>
        </w:rPr>
        <w:t>2006会议室。采购代理机构只接受供应商在递交响应文件截止时间前递交的响应文件。</w:t>
      </w:r>
    </w:p>
    <w:p w14:paraId="2BC3E34F">
      <w:pPr>
        <w:widowControl/>
        <w:autoSpaceDE w:val="0"/>
        <w:autoSpaceDN w:val="0"/>
        <w:spacing w:line="480" w:lineRule="exact"/>
        <w:jc w:val="left"/>
        <w:textAlignment w:val="bottom"/>
        <w:rPr>
          <w:rFonts w:hint="eastAsia" w:ascii="宋体" w:hAnsi="宋体" w:cs="宋体"/>
          <w:sz w:val="24"/>
        </w:rPr>
      </w:pPr>
    </w:p>
    <w:p w14:paraId="167C1F4B">
      <w:pPr>
        <w:widowControl/>
        <w:autoSpaceDE w:val="0"/>
        <w:autoSpaceDN w:val="0"/>
        <w:spacing w:line="480" w:lineRule="exact"/>
        <w:jc w:val="left"/>
        <w:textAlignment w:val="bottom"/>
        <w:rPr>
          <w:rFonts w:hint="eastAsia" w:ascii="宋体" w:hAnsi="宋体" w:cs="宋体"/>
          <w:sz w:val="24"/>
          <w:highlight w:val="none"/>
        </w:rPr>
      </w:pPr>
      <w:r>
        <w:rPr>
          <w:rFonts w:hint="eastAsia" w:ascii="宋体" w:hAnsi="宋体" w:cs="宋体"/>
          <w:sz w:val="24"/>
          <w:highlight w:val="none"/>
        </w:rPr>
        <w:t>7. 兹定于202</w:t>
      </w:r>
      <w:r>
        <w:rPr>
          <w:rFonts w:hint="eastAsia" w:ascii="宋体" w:hAnsi="宋体" w:cs="宋体"/>
          <w:sz w:val="24"/>
          <w:highlight w:val="none"/>
          <w:lang w:val="en-US" w:eastAsia="zh-CN"/>
        </w:rPr>
        <w:t>4</w:t>
      </w:r>
      <w:r>
        <w:rPr>
          <w:rFonts w:hint="eastAsia" w:ascii="宋体" w:hAnsi="宋体" w:cs="宋体"/>
          <w:sz w:val="24"/>
          <w:highlight w:val="none"/>
        </w:rPr>
        <w:t>年10月23日下午14:00在响应文件递交地</w:t>
      </w:r>
      <w:r>
        <w:rPr>
          <w:rFonts w:hint="eastAsia" w:ascii="宋体" w:hAnsi="宋体" w:cs="宋体"/>
          <w:sz w:val="24"/>
          <w:szCs w:val="22"/>
          <w:highlight w:val="none"/>
        </w:rPr>
        <w:t>点（北京市海淀区中关村南大街9号理工科技大厦</w:t>
      </w:r>
      <w:r>
        <w:rPr>
          <w:rFonts w:hint="eastAsia" w:ascii="宋体" w:hAnsi="宋体" w:cs="宋体"/>
          <w:sz w:val="24"/>
          <w:szCs w:val="22"/>
          <w:highlight w:val="none"/>
          <w:lang w:val="en-US" w:eastAsia="zh-CN"/>
        </w:rPr>
        <w:t>20层</w:t>
      </w:r>
      <w:bookmarkStart w:id="0" w:name="_GoBack"/>
      <w:bookmarkEnd w:id="0"/>
      <w:r>
        <w:rPr>
          <w:rFonts w:hint="eastAsia" w:ascii="宋体" w:hAnsi="宋体" w:cs="宋体"/>
          <w:sz w:val="24"/>
          <w:szCs w:val="22"/>
          <w:highlight w:val="none"/>
        </w:rPr>
        <w:t>2006会议室）进行谈判。届时请供应商仅派1名</w:t>
      </w:r>
      <w:r>
        <w:rPr>
          <w:rFonts w:hint="eastAsia" w:ascii="宋体" w:hAnsi="宋体" w:cs="宋体"/>
          <w:sz w:val="24"/>
          <w:highlight w:val="none"/>
        </w:rPr>
        <w:t>代表按采购代理机构安排的时间参与谈判。</w:t>
      </w:r>
    </w:p>
    <w:p w14:paraId="4604C978">
      <w:pPr>
        <w:widowControl/>
        <w:autoSpaceDE w:val="0"/>
        <w:autoSpaceDN w:val="0"/>
        <w:spacing w:line="480" w:lineRule="exact"/>
        <w:jc w:val="left"/>
        <w:textAlignment w:val="bottom"/>
        <w:rPr>
          <w:rFonts w:hint="eastAsia" w:ascii="宋体" w:hAnsi="宋体" w:cs="宋体"/>
          <w:sz w:val="24"/>
        </w:rPr>
      </w:pPr>
    </w:p>
    <w:p w14:paraId="04AE66CB">
      <w:pPr>
        <w:widowControl/>
        <w:autoSpaceDE w:val="0"/>
        <w:autoSpaceDN w:val="0"/>
        <w:spacing w:line="480" w:lineRule="exact"/>
        <w:jc w:val="left"/>
        <w:textAlignment w:val="bottom"/>
        <w:rPr>
          <w:rFonts w:hint="eastAsia" w:ascii="宋体" w:hAnsi="宋体" w:cs="宋体"/>
          <w:sz w:val="24"/>
        </w:rPr>
      </w:pPr>
      <w:r>
        <w:rPr>
          <w:rFonts w:hint="eastAsia" w:ascii="宋体" w:hAnsi="宋体" w:cs="宋体"/>
          <w:sz w:val="24"/>
        </w:rPr>
        <w:t>8. 采购人名称：中国检验检疫科学研究院</w:t>
      </w:r>
    </w:p>
    <w:p w14:paraId="284A200C">
      <w:pPr>
        <w:widowControl/>
        <w:autoSpaceDE w:val="0"/>
        <w:autoSpaceDN w:val="0"/>
        <w:spacing w:line="480" w:lineRule="exact"/>
        <w:jc w:val="left"/>
        <w:textAlignment w:val="bottom"/>
        <w:rPr>
          <w:rFonts w:hint="eastAsia" w:ascii="宋体" w:hAnsi="宋体" w:cs="宋体"/>
          <w:sz w:val="24"/>
        </w:rPr>
      </w:pPr>
      <w:r>
        <w:rPr>
          <w:rFonts w:hint="eastAsia" w:ascii="宋体" w:hAnsi="宋体" w:cs="宋体"/>
          <w:sz w:val="24"/>
        </w:rPr>
        <w:t>地    址: 北京市北京经济技术开发区荣华南路1</w:t>
      </w:r>
      <w:r>
        <w:rPr>
          <w:rFonts w:ascii="宋体" w:hAnsi="宋体" w:cs="宋体"/>
          <w:sz w:val="24"/>
        </w:rPr>
        <w:t>1</w:t>
      </w:r>
      <w:r>
        <w:rPr>
          <w:rFonts w:hint="eastAsia" w:ascii="宋体" w:hAnsi="宋体" w:cs="宋体"/>
          <w:sz w:val="24"/>
        </w:rPr>
        <w:t>号</w:t>
      </w:r>
    </w:p>
    <w:p w14:paraId="53257FE8">
      <w:pPr>
        <w:widowControl/>
        <w:autoSpaceDE w:val="0"/>
        <w:autoSpaceDN w:val="0"/>
        <w:spacing w:line="480" w:lineRule="exact"/>
        <w:jc w:val="left"/>
        <w:textAlignment w:val="bottom"/>
        <w:rPr>
          <w:rFonts w:hint="eastAsia" w:ascii="宋体" w:hAnsi="宋体" w:cs="宋体"/>
          <w:sz w:val="24"/>
        </w:rPr>
      </w:pPr>
      <w:r>
        <w:rPr>
          <w:rFonts w:hint="eastAsia" w:ascii="宋体" w:hAnsi="宋体" w:cs="宋体"/>
          <w:sz w:val="24"/>
        </w:rPr>
        <w:t>联 系 人：曹晓梅</w:t>
      </w:r>
    </w:p>
    <w:p w14:paraId="54DA17C3">
      <w:pPr>
        <w:spacing w:line="480" w:lineRule="exact"/>
        <w:jc w:val="left"/>
        <w:rPr>
          <w:rFonts w:ascii="宋体" w:hAnsi="宋体" w:cs="宋体"/>
          <w:sz w:val="24"/>
        </w:rPr>
      </w:pPr>
      <w:r>
        <w:rPr>
          <w:rFonts w:hint="eastAsia" w:ascii="宋体" w:hAnsi="宋体" w:cs="宋体"/>
          <w:sz w:val="24"/>
        </w:rPr>
        <w:t>电    话：13810661553</w:t>
      </w:r>
    </w:p>
    <w:p w14:paraId="28C4D78D">
      <w:pPr>
        <w:spacing w:line="480" w:lineRule="exact"/>
        <w:jc w:val="left"/>
        <w:rPr>
          <w:rFonts w:hint="eastAsia" w:ascii="宋体" w:hAnsi="宋体" w:cs="宋体"/>
          <w:color w:val="000000"/>
          <w:sz w:val="24"/>
        </w:rPr>
      </w:pPr>
    </w:p>
    <w:p w14:paraId="01418865">
      <w:pPr>
        <w:spacing w:line="480" w:lineRule="exact"/>
        <w:jc w:val="left"/>
        <w:rPr>
          <w:rFonts w:hint="eastAsia" w:ascii="宋体" w:hAnsi="宋体" w:cs="宋体"/>
          <w:bCs/>
          <w:sz w:val="24"/>
          <w:szCs w:val="24"/>
        </w:rPr>
      </w:pPr>
      <w:r>
        <w:rPr>
          <w:rFonts w:hint="eastAsia" w:ascii="宋体" w:hAnsi="宋体" w:cs="宋体"/>
          <w:color w:val="000000"/>
          <w:sz w:val="24"/>
        </w:rPr>
        <w:t>9.采购代理机构名称：</w:t>
      </w:r>
      <w:r>
        <w:rPr>
          <w:rFonts w:hint="eastAsia" w:ascii="宋体" w:hAnsi="宋体" w:cs="宋体"/>
          <w:bCs/>
          <w:sz w:val="24"/>
          <w:szCs w:val="24"/>
        </w:rPr>
        <w:t>中国仪器进出口集团有限公司</w:t>
      </w:r>
    </w:p>
    <w:p w14:paraId="26E28C66">
      <w:pPr>
        <w:spacing w:line="480" w:lineRule="exact"/>
        <w:jc w:val="left"/>
        <w:rPr>
          <w:rFonts w:hint="eastAsia" w:ascii="宋体" w:hAnsi="宋体" w:cs="宋体"/>
          <w:sz w:val="24"/>
          <w:szCs w:val="24"/>
        </w:rPr>
      </w:pPr>
      <w:r>
        <w:rPr>
          <w:rFonts w:hint="eastAsia" w:ascii="宋体" w:hAnsi="宋体" w:cs="宋体"/>
          <w:sz w:val="24"/>
          <w:szCs w:val="24"/>
        </w:rPr>
        <w:t>地址：北京市丰台区通用时代中心B座1623　　</w:t>
      </w:r>
      <w:r>
        <w:rPr>
          <w:rFonts w:hint="eastAsia" w:ascii="宋体" w:hAnsi="宋体" w:cs="宋体"/>
          <w:sz w:val="24"/>
          <w:szCs w:val="24"/>
        </w:rPr>
        <w:br w:type="textWrapping"/>
      </w:r>
      <w:r>
        <w:rPr>
          <w:rFonts w:hint="eastAsia" w:ascii="宋体" w:hAnsi="宋体" w:cs="宋体"/>
          <w:sz w:val="24"/>
          <w:szCs w:val="24"/>
        </w:rPr>
        <w:t>电话：010-81166144/6133</w:t>
      </w:r>
      <w:r>
        <w:rPr>
          <w:rFonts w:hint="eastAsia" w:ascii="宋体" w:hAnsi="宋体" w:cs="宋体"/>
          <w:sz w:val="24"/>
          <w:szCs w:val="24"/>
        </w:rPr>
        <w:br w:type="textWrapping"/>
      </w:r>
      <w:r>
        <w:rPr>
          <w:rFonts w:hint="eastAsia" w:ascii="宋体" w:hAnsi="宋体" w:cs="宋体"/>
          <w:sz w:val="24"/>
          <w:szCs w:val="24"/>
        </w:rPr>
        <w:t>联系人：李女士/王女士</w:t>
      </w:r>
    </w:p>
    <w:p w14:paraId="0C349D79">
      <w:pPr>
        <w:spacing w:line="480" w:lineRule="exact"/>
        <w:jc w:val="left"/>
        <w:rPr>
          <w:rFonts w:hint="eastAsia" w:ascii="宋体" w:hAnsi="宋体" w:cs="宋体"/>
          <w:color w:val="000000"/>
          <w:sz w:val="24"/>
        </w:rPr>
      </w:pPr>
      <w:r>
        <w:rPr>
          <w:rFonts w:hint="eastAsia" w:ascii="宋体" w:hAnsi="宋体" w:cs="宋体"/>
          <w:sz w:val="24"/>
          <w:szCs w:val="24"/>
        </w:rPr>
        <w:t>邮箱：limeng16@cnic.gt.cn /wangjian32@cnic.gt.cn　　</w:t>
      </w:r>
    </w:p>
    <w:p w14:paraId="11CE2D70">
      <w:pPr>
        <w:widowControl/>
        <w:autoSpaceDE w:val="0"/>
        <w:autoSpaceDN w:val="0"/>
        <w:spacing w:line="480" w:lineRule="exact"/>
        <w:jc w:val="left"/>
        <w:textAlignment w:val="bottom"/>
        <w:rPr>
          <w:rFonts w:hint="eastAsia" w:ascii="宋体" w:hAnsi="宋体" w:cs="宋体"/>
          <w:color w:val="000000"/>
          <w:sz w:val="24"/>
        </w:rPr>
      </w:pPr>
      <w:r>
        <w:rPr>
          <w:rFonts w:hint="eastAsia" w:ascii="宋体" w:hAnsi="宋体" w:cs="宋体"/>
          <w:color w:val="000000"/>
          <w:sz w:val="24"/>
        </w:rPr>
        <w:t>10.公告期限：5个工作日</w:t>
      </w:r>
    </w:p>
    <w:p w14:paraId="09A36AA7">
      <w:pPr>
        <w:widowControl/>
        <w:autoSpaceDE w:val="0"/>
        <w:autoSpaceDN w:val="0"/>
        <w:spacing w:line="480" w:lineRule="exact"/>
        <w:jc w:val="left"/>
        <w:textAlignment w:val="bottom"/>
        <w:rPr>
          <w:rFonts w:hint="eastAsia" w:ascii="宋体" w:hAnsi="宋体" w:cs="宋体"/>
          <w:color w:val="000000"/>
          <w:sz w:val="24"/>
        </w:rPr>
      </w:pPr>
    </w:p>
    <w:p w14:paraId="225462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82512"/>
    <w:multiLevelType w:val="singleLevel"/>
    <w:tmpl w:val="D6082512"/>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YWMxYjM0M2ViOWJhZGQzNDgxNjE0NTU5NjgyOTIifQ=="/>
  </w:docVars>
  <w:rsids>
    <w:rsidRoot w:val="4E737322"/>
    <w:rsid w:val="47975BD9"/>
    <w:rsid w:val="4E73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uiPriority w:val="99"/>
    <w:pPr>
      <w:autoSpaceDE w:val="0"/>
      <w:autoSpaceDN w:val="0"/>
      <w:adjustRightInd w:val="0"/>
      <w:ind w:firstLine="420"/>
      <w:jc w:val="left"/>
    </w:pPr>
    <w:rPr>
      <w:rFonts w:ascii="宋体"/>
      <w:sz w:val="24"/>
    </w:rPr>
  </w:style>
  <w:style w:type="paragraph" w:styleId="3">
    <w:name w:val="Normal (Web)"/>
    <w:basedOn w:val="1"/>
    <w:uiPriority w:val="0"/>
    <w:pPr>
      <w:spacing w:before="100" w:beforeAutospacing="1" w:after="100" w:afterAutospacing="1"/>
      <w:jc w:val="left"/>
    </w:pPr>
    <w:rPr>
      <w:rFonts w:ascii="Calibri" w:hAnsi="Calibri"/>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1184</Words>
  <Characters>1453</Characters>
  <Lines>0</Lines>
  <Paragraphs>0</Paragraphs>
  <TotalTime>0</TotalTime>
  <ScaleCrop>false</ScaleCrop>
  <LinksUpToDate>false</LinksUpToDate>
  <CharactersWithSpaces>1480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2024-10-10T03:21:00Z</dcterms:created>
  <dc:creator>剑</dc:creator>
  <cp:lastModifiedBy>剑</cp:lastModifiedBy>
  <dcterms:modified xsi:type="dcterms:W3CDTF">2024-10-10T05:41:03Z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D45E50BDD07B4E9F8A348DE7868A3B12_11</vt:lpwstr>
  </property>
</Properties>
</file>