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482" w:firstLineChars="200"/>
        <w:jc w:val="center"/>
        <w:rPr>
          <w:rFonts w:hint="eastAsia" w:ascii="宋体" w:hAnsi="宋体" w:eastAsia="宋体"/>
          <w:b/>
          <w:bCs/>
          <w:sz w:val="24"/>
          <w:lang w:eastAsia="zh-CN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中国网络安全审查认证</w:t>
      </w:r>
      <w:r>
        <w:rPr>
          <w:rFonts w:hint="eastAsia" w:ascii="宋体" w:hAnsi="宋体"/>
          <w:b/>
          <w:bCs/>
          <w:sz w:val="24"/>
          <w:lang w:val="en-US" w:eastAsia="zh-CN"/>
        </w:rPr>
        <w:t>和市场监管大数据中心四川省华为鲲鹏云平台</w:t>
      </w:r>
      <w:r>
        <w:rPr>
          <w:rFonts w:hint="eastAsia" w:ascii="宋体" w:hAnsi="宋体"/>
          <w:b/>
          <w:bCs/>
          <w:sz w:val="24"/>
        </w:rPr>
        <w:t>云计算服务安全评估项目</w:t>
      </w:r>
      <w:r>
        <w:rPr>
          <w:rFonts w:hint="eastAsia" w:ascii="宋体" w:hAnsi="宋体"/>
          <w:b/>
          <w:bCs/>
          <w:sz w:val="24"/>
          <w:lang w:eastAsia="zh-CN"/>
        </w:rPr>
        <w:t>招标公告</w:t>
      </w:r>
    </w:p>
    <w:bookmarkEnd w:id="0"/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中国仪器进出口集团有限公司接受采购人（中国网络安全审查认证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和市场监管大数据中心</w:t>
      </w:r>
      <w:r>
        <w:rPr>
          <w:rFonts w:hint="eastAsia" w:ascii="宋体" w:hAnsi="宋体"/>
          <w:sz w:val="24"/>
        </w:rPr>
        <w:t>）的委托，对下述服务进行国内公开招标，现邀请合格的投标人前来投标。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项目名称：中国网络安全审查认证</w:t>
      </w:r>
      <w:r>
        <w:rPr>
          <w:rFonts w:hint="eastAsia" w:ascii="宋体" w:hAnsi="宋体"/>
          <w:sz w:val="24"/>
          <w:lang w:val="en-US" w:eastAsia="zh-CN"/>
        </w:rPr>
        <w:t>和市场监管大数据中心四川省华为鲲鹏云平台</w:t>
      </w:r>
      <w:r>
        <w:rPr>
          <w:rFonts w:hint="eastAsia" w:ascii="宋体" w:hAnsi="宋体"/>
          <w:sz w:val="24"/>
        </w:rPr>
        <w:t>云计算服务安全评估项目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招标编号：2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CNIC01-5</w:t>
      </w:r>
      <w:r>
        <w:rPr>
          <w:rFonts w:hint="eastAsia" w:ascii="宋体" w:hAnsi="宋体"/>
          <w:sz w:val="24"/>
          <w:lang w:val="en-US" w:eastAsia="zh-CN"/>
        </w:rPr>
        <w:t>364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资金来源：</w:t>
      </w:r>
      <w:r>
        <w:rPr>
          <w:rFonts w:hint="eastAsia"/>
          <w:sz w:val="24"/>
        </w:rPr>
        <w:t>财政性资金</w:t>
      </w:r>
    </w:p>
    <w:p>
      <w:pPr>
        <w:numPr>
          <w:ilvl w:val="0"/>
          <w:numId w:val="1"/>
        </w:num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采购预算：人民币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万元</w:t>
      </w:r>
    </w:p>
    <w:p>
      <w:pPr>
        <w:numPr>
          <w:ilvl w:val="0"/>
          <w:numId w:val="1"/>
        </w:numPr>
        <w:spacing w:line="360" w:lineRule="auto"/>
        <w:rPr>
          <w:sz w:val="24"/>
        </w:rPr>
      </w:pPr>
      <w:r>
        <w:rPr>
          <w:rFonts w:hint="eastAsia" w:ascii="宋体" w:hAnsi="宋体"/>
          <w:sz w:val="24"/>
        </w:rPr>
        <w:t>项目用途：自用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项目性质：</w:t>
      </w:r>
      <w:r>
        <w:rPr>
          <w:rFonts w:hint="eastAsia" w:ascii="宋体" w:hAnsi="宋体"/>
          <w:sz w:val="24"/>
        </w:rPr>
        <w:t>服务</w:t>
      </w:r>
    </w:p>
    <w:p>
      <w:pPr>
        <w:numPr>
          <w:ilvl w:val="0"/>
          <w:numId w:val="1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项目基本概况介绍： </w:t>
      </w:r>
    </w:p>
    <w:tbl>
      <w:tblPr>
        <w:tblStyle w:val="3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3"/>
        <w:gridCol w:w="2592"/>
        <w:gridCol w:w="371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273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采购内容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*项目周期</w:t>
            </w:r>
          </w:p>
        </w:tc>
        <w:tc>
          <w:tcPr>
            <w:tcW w:w="3714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简要服务</w:t>
            </w:r>
            <w:r>
              <w:rPr>
                <w:rFonts w:ascii="宋体" w:hAnsi="宋体"/>
                <w:b/>
                <w:bCs/>
                <w:szCs w:val="21"/>
              </w:rPr>
              <w:t>需求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2733" w:type="dxa"/>
            <w:noWrap w:val="0"/>
            <w:vAlign w:val="center"/>
          </w:tcPr>
          <w:p>
            <w:pPr>
              <w:pStyle w:val="2"/>
              <w:spacing w:line="360" w:lineRule="auto"/>
              <w:ind w:left="0" w:firstLine="0"/>
              <w:jc w:val="center"/>
              <w:rPr>
                <w:rFonts w:hAnsi="宋体" w:cs="宋体"/>
                <w:szCs w:val="24"/>
              </w:rPr>
            </w:pPr>
            <w:r>
              <w:rPr>
                <w:rFonts w:hint="eastAsia" w:hAnsi="宋体"/>
                <w:kern w:val="2"/>
                <w:szCs w:val="24"/>
                <w:lang w:val="en-US" w:eastAsia="zh-CN"/>
              </w:rPr>
              <w:t>四川省华为鲲鹏</w:t>
            </w:r>
            <w:r>
              <w:rPr>
                <w:rFonts w:hint="eastAsia" w:hAnsi="宋体"/>
                <w:kern w:val="2"/>
                <w:szCs w:val="24"/>
              </w:rPr>
              <w:t>云平台云计算服务安全评估</w:t>
            </w:r>
          </w:p>
        </w:tc>
        <w:tc>
          <w:tcPr>
            <w:tcW w:w="2592" w:type="dxa"/>
            <w:noWrap w:val="0"/>
            <w:vAlign w:val="center"/>
          </w:tcPr>
          <w:p>
            <w:pPr>
              <w:widowControl/>
              <w:jc w:val="center"/>
              <w:rPr>
                <w:rFonts w:ascii="宋体"/>
                <w:bCs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项目周期为自合同签订之日起30个工作日</w:t>
            </w:r>
          </w:p>
        </w:tc>
        <w:tc>
          <w:tcPr>
            <w:tcW w:w="3714" w:type="dxa"/>
            <w:noWrap w:val="0"/>
            <w:vAlign w:val="top"/>
          </w:tcPr>
          <w:p>
            <w:pPr>
              <w:pStyle w:val="2"/>
              <w:spacing w:line="360" w:lineRule="auto"/>
              <w:ind w:left="0" w:firstLine="0"/>
            </w:pPr>
            <w:r>
              <w:rPr>
                <w:rFonts w:hint="eastAsia" w:hAnsi="宋体"/>
                <w:szCs w:val="24"/>
              </w:rPr>
              <w:t>分析云计算服务的安全风险，为专家组综合评价提供充分、有效的支撑材料</w:t>
            </w:r>
          </w:p>
        </w:tc>
      </w:tr>
    </w:tbl>
    <w:p>
      <w:pPr>
        <w:spacing w:line="360" w:lineRule="auto"/>
        <w:rPr>
          <w:rFonts w:hint="eastAsia" w:ascii="宋体" w:hAnsi="宋体"/>
          <w:b/>
          <w:szCs w:val="21"/>
        </w:rPr>
      </w:pP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*投标人资格条件：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400" w:lineRule="exact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</w:t>
      </w:r>
      <w:r>
        <w:rPr>
          <w:rFonts w:ascii="宋体" w:hAnsi="宋体" w:cs="仿宋_GB2312"/>
          <w:color w:val="000000"/>
          <w:sz w:val="24"/>
        </w:rPr>
        <w:t>1</w:t>
      </w:r>
      <w:r>
        <w:rPr>
          <w:rFonts w:hint="eastAsia" w:ascii="宋体" w:hAnsi="宋体" w:cs="仿宋_GB2312"/>
          <w:color w:val="000000"/>
          <w:sz w:val="24"/>
        </w:rPr>
        <w:t>）在中华人民共和国境内依法注册的、响应招标、参加投标竞争的法人、其他组织或者自然人；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hint="eastAsia" w:ascii="宋体" w:hAnsi="宋体" w:cs="仿宋_GB2312"/>
          <w:color w:val="00000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（2）投标人须符合《中华人民共和国政府采购法》第二十二条的规定；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具有独立承担民事责任的能力；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具有良好的商业信誉和健全的财务会计制度；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具有履行合同所必需的设备和专业技术能力；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有依法缴纳税收和社会保障资金的良好记录；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参加政府采购活动前三年内，在经营活动中没有重大违法记录；</w:t>
      </w:r>
    </w:p>
    <w:p>
      <w:pPr>
        <w:numPr>
          <w:ilvl w:val="0"/>
          <w:numId w:val="3"/>
        </w:numPr>
        <w:tabs>
          <w:tab w:val="left" w:pos="567"/>
        </w:tabs>
        <w:adjustRightInd w:val="0"/>
        <w:snapToGrid w:val="0"/>
        <w:spacing w:line="360" w:lineRule="auto"/>
        <w:rPr>
          <w:rFonts w:hAnsi="宋体"/>
          <w:sz w:val="24"/>
          <w:szCs w:val="20"/>
        </w:rPr>
      </w:pPr>
      <w:r>
        <w:rPr>
          <w:rFonts w:hint="eastAsia" w:hAnsi="宋体"/>
          <w:sz w:val="24"/>
          <w:szCs w:val="20"/>
        </w:rPr>
        <w:t>法律、行政法规规定的其他条件。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（3）按本招标公告的规定获取招标文件；</w:t>
      </w:r>
    </w:p>
    <w:p>
      <w:pPr>
        <w:widowControl/>
        <w:tabs>
          <w:tab w:val="left" w:pos="-360"/>
        </w:tabs>
        <w:autoSpaceDE w:val="0"/>
        <w:autoSpaceDN w:val="0"/>
        <w:adjustRightInd w:val="0"/>
        <w:snapToGrid w:val="0"/>
        <w:spacing w:before="120" w:beforeLines="50" w:line="360" w:lineRule="auto"/>
        <w:ind w:left="424" w:leftChars="67" w:hanging="283" w:hangingChars="118"/>
        <w:textAlignment w:val="bottom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（4）本项目不接受联合体投标；</w:t>
      </w:r>
    </w:p>
    <w:p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仿宋_GB2312"/>
          <w:color w:val="000000"/>
          <w:sz w:val="24"/>
        </w:rPr>
        <w:t>（5）</w:t>
      </w:r>
      <w:r>
        <w:rPr>
          <w:rFonts w:hint="eastAsia" w:ascii="宋体" w:hAnsi="宋体"/>
          <w:color w:val="000000"/>
          <w:sz w:val="24"/>
        </w:rPr>
        <w:t>被“信用中国”网站</w:t>
      </w:r>
      <w:r>
        <w:rPr>
          <w:rFonts w:eastAsia="仿宋"/>
          <w:color w:val="000000"/>
          <w:sz w:val="24"/>
        </w:rPr>
        <w:t>(www.creditchina.gov.cn)</w:t>
      </w:r>
      <w:r>
        <w:rPr>
          <w:rFonts w:hint="eastAsia" w:ascii="宋体" w:hAnsi="宋体"/>
          <w:color w:val="000000"/>
          <w:sz w:val="24"/>
        </w:rPr>
        <w:t>列入失信被执行人和重大税收违法案件当事人名单的、被“中国政府采购网”网站</w:t>
      </w:r>
      <w:r>
        <w:rPr>
          <w:rFonts w:hAnsi="仿宋" w:eastAsia="仿宋"/>
          <w:color w:val="000000"/>
          <w:kern w:val="0"/>
          <w:sz w:val="24"/>
        </w:rPr>
        <w:t>（</w:t>
      </w:r>
      <w:r>
        <w:rPr>
          <w:rFonts w:eastAsia="仿宋"/>
          <w:color w:val="000000"/>
          <w:kern w:val="0"/>
          <w:sz w:val="24"/>
        </w:rPr>
        <w:t>www.ccgp.gov.cn</w:t>
      </w:r>
      <w:r>
        <w:rPr>
          <w:rFonts w:hAnsi="仿宋" w:eastAsia="仿宋"/>
          <w:color w:val="000000"/>
          <w:kern w:val="0"/>
          <w:sz w:val="24"/>
        </w:rPr>
        <w:t>）</w:t>
      </w:r>
      <w:r>
        <w:rPr>
          <w:rFonts w:hint="eastAsia" w:ascii="宋体" w:hAnsi="宋体"/>
          <w:color w:val="000000"/>
          <w:sz w:val="24"/>
        </w:rPr>
        <w:t>列入政府采购严重违法失信行为记录名单（处罚期限尚未届满的）的供应商，不得参与本项目的政府采购活动</w:t>
      </w:r>
      <w:r>
        <w:rPr>
          <w:rFonts w:hint="eastAsia" w:ascii="宋体" w:hAnsi="宋体" w:cs="宋体"/>
          <w:color w:val="000000"/>
          <w:kern w:val="0"/>
          <w:sz w:val="24"/>
        </w:rPr>
        <w:t>；</w:t>
      </w:r>
    </w:p>
    <w:p>
      <w:pPr>
        <w:widowControl/>
        <w:adjustRightInd w:val="0"/>
        <w:snapToGrid w:val="0"/>
        <w:spacing w:line="360" w:lineRule="auto"/>
        <w:ind w:left="708" w:leftChars="136" w:hanging="422" w:hangingChars="176"/>
        <w:jc w:val="left"/>
        <w:rPr>
          <w:rFonts w:hint="eastAsia"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（6）本项目特定资质：具备云计算服务安全评估工作协调机制办公室颁发的“云计算服务安全评估专业技术机构”资质。</w:t>
      </w:r>
    </w:p>
    <w:p>
      <w:pPr>
        <w:numPr>
          <w:ilvl w:val="0"/>
          <w:numId w:val="2"/>
        </w:numPr>
        <w:spacing w:line="360" w:lineRule="auto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获取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文件的时间</w:t>
      </w:r>
      <w:r>
        <w:rPr>
          <w:rFonts w:hint="eastAsia" w:ascii="宋体" w:hAnsi="宋体"/>
          <w:sz w:val="24"/>
        </w:rPr>
        <w:t>期限</w:t>
      </w:r>
      <w:r>
        <w:rPr>
          <w:rFonts w:ascii="宋体" w:hAnsi="宋体"/>
          <w:sz w:val="24"/>
        </w:rPr>
        <w:t>、方式及</w:t>
      </w:r>
      <w:r>
        <w:rPr>
          <w:rFonts w:hint="eastAsia" w:ascii="宋体" w:hAnsi="宋体"/>
          <w:sz w:val="24"/>
        </w:rPr>
        <w:t>招标</w:t>
      </w:r>
      <w:r>
        <w:rPr>
          <w:rFonts w:ascii="宋体" w:hAnsi="宋体"/>
          <w:sz w:val="24"/>
        </w:rPr>
        <w:t>文件售价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sz w:val="24"/>
        </w:rPr>
        <w:t>1</w:t>
      </w:r>
      <w:r>
        <w:rPr>
          <w:sz w:val="24"/>
          <w:lang w:val="zh-TW"/>
        </w:rPr>
        <w:t>）时间</w:t>
      </w:r>
      <w:r>
        <w:rPr>
          <w:rFonts w:hint="eastAsia" w:ascii="宋体" w:hAnsi="宋体"/>
          <w:sz w:val="24"/>
        </w:rPr>
        <w:t>期限</w:t>
      </w:r>
      <w:r>
        <w:rPr>
          <w:sz w:val="24"/>
          <w:lang w:val="zh-TW"/>
        </w:rPr>
        <w:t>：</w:t>
      </w:r>
      <w:r>
        <w:rPr>
          <w:rFonts w:hint="eastAsia" w:ascii="宋体" w:hAnsi="宋体"/>
          <w:sz w:val="24"/>
        </w:rPr>
        <w:t>从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日至</w:t>
      </w:r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</w:rPr>
        <w:t>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15</w:t>
      </w:r>
      <w:r>
        <w:rPr>
          <w:rFonts w:hint="eastAsia" w:ascii="宋体" w:hAnsi="宋体"/>
          <w:sz w:val="24"/>
        </w:rPr>
        <w:t>日每天</w:t>
      </w:r>
      <w:r>
        <w:rPr>
          <w:rFonts w:ascii="宋体" w:hAnsi="宋体"/>
          <w:sz w:val="24"/>
        </w:rPr>
        <w:t xml:space="preserve"> (</w:t>
      </w:r>
      <w:r>
        <w:rPr>
          <w:rFonts w:hint="eastAsia" w:ascii="宋体" w:hAnsi="宋体"/>
          <w:sz w:val="24"/>
        </w:rPr>
        <w:t>节假日除外</w:t>
      </w:r>
      <w:r>
        <w:rPr>
          <w:rFonts w:ascii="宋体" w:hAnsi="宋体"/>
          <w:sz w:val="24"/>
        </w:rPr>
        <w:t xml:space="preserve">) </w:t>
      </w:r>
      <w:r>
        <w:rPr>
          <w:rFonts w:hint="eastAsia" w:ascii="宋体" w:hAnsi="宋体"/>
          <w:sz w:val="24"/>
        </w:rPr>
        <w:t>上午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：0</w:t>
      </w:r>
      <w:r>
        <w:rPr>
          <w:rFonts w:ascii="宋体" w:hAnsi="宋体"/>
          <w:sz w:val="24"/>
        </w:rPr>
        <w:t>0-11:30</w:t>
      </w:r>
      <w:r>
        <w:rPr>
          <w:rFonts w:hint="eastAsia" w:ascii="宋体" w:hAnsi="宋体"/>
          <w:sz w:val="24"/>
        </w:rPr>
        <w:t>，下午</w:t>
      </w:r>
      <w:r>
        <w:rPr>
          <w:rFonts w:ascii="宋体" w:hAnsi="宋体"/>
          <w:sz w:val="24"/>
        </w:rPr>
        <w:t>13: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0-16</w:t>
      </w:r>
      <w:r>
        <w:rPr>
          <w:rFonts w:hint="eastAsia" w:ascii="宋体" w:hAnsi="宋体"/>
          <w:sz w:val="24"/>
        </w:rPr>
        <w:t>：3</w:t>
      </w:r>
      <w:r>
        <w:rPr>
          <w:rFonts w:ascii="宋体" w:hAnsi="宋体"/>
          <w:sz w:val="24"/>
        </w:rPr>
        <w:t>0 (</w:t>
      </w:r>
      <w:r>
        <w:rPr>
          <w:rFonts w:hint="eastAsia" w:ascii="宋体" w:hAnsi="宋体"/>
          <w:sz w:val="24"/>
        </w:rPr>
        <w:t>北京时间</w:t>
      </w:r>
      <w:r>
        <w:rPr>
          <w:rFonts w:ascii="宋体" w:hAnsi="宋体"/>
          <w:sz w:val="24"/>
        </w:rPr>
        <w:t>)</w:t>
      </w:r>
      <w:r>
        <w:rPr>
          <w:rFonts w:hint="eastAsia" w:ascii="宋体" w:hAnsi="宋体"/>
          <w:sz w:val="24"/>
          <w:lang w:val="zh-TW"/>
        </w:rPr>
        <w:t>。</w:t>
      </w:r>
    </w:p>
    <w:p>
      <w:pPr>
        <w:spacing w:line="360" w:lineRule="auto"/>
        <w:ind w:left="959" w:hanging="600"/>
        <w:jc w:val="left"/>
        <w:rPr>
          <w:rFonts w:hint="eastAsia"/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</w:t>
      </w:r>
      <w:r>
        <w:rPr>
          <w:rFonts w:ascii="宋体" w:hAnsi="宋体"/>
          <w:sz w:val="24"/>
          <w:szCs w:val="24"/>
        </w:rPr>
        <w:t>获取方式及售价：</w:t>
      </w:r>
      <w:r>
        <w:rPr>
          <w:rFonts w:hint="eastAsia" w:ascii="宋体" w:hAnsi="宋体"/>
          <w:sz w:val="24"/>
          <w:szCs w:val="24"/>
          <w:lang w:eastAsia="zh-CN"/>
        </w:rPr>
        <w:t>请</w:t>
      </w:r>
      <w:r>
        <w:rPr>
          <w:rFonts w:hint="eastAsia" w:ascii="宋体" w:hAnsi="宋体"/>
          <w:sz w:val="24"/>
          <w:szCs w:val="24"/>
        </w:rPr>
        <w:t>潜在投标人登录中仪公司招投标采购平台https://bid.cnic.com.cn/，通过网上支付方式支付标书款</w:t>
      </w:r>
      <w:r>
        <w:rPr>
          <w:rFonts w:hint="eastAsia" w:ascii="宋体" w:hAnsi="宋体"/>
          <w:sz w:val="24"/>
          <w:szCs w:val="24"/>
          <w:lang w:eastAsia="zh-CN"/>
        </w:rPr>
        <w:t>并获取招标文件</w:t>
      </w:r>
      <w:r>
        <w:rPr>
          <w:rFonts w:hint="eastAsia" w:ascii="宋体" w:hAnsi="宋体"/>
          <w:sz w:val="24"/>
          <w:szCs w:val="24"/>
        </w:rPr>
        <w:t>（标书费用：500.00元人民币）。潜在投标人需先进行网上注册（免费）。</w:t>
      </w:r>
      <w:r>
        <w:rPr>
          <w:rFonts w:hint="eastAsia" w:ascii="宋体" w:hAnsi="宋体"/>
          <w:sz w:val="24"/>
          <w:szCs w:val="24"/>
          <w:lang w:eastAsia="zh-CN"/>
        </w:rPr>
        <w:t>标书费用</w:t>
      </w:r>
      <w:r>
        <w:rPr>
          <w:rFonts w:hint="eastAsia" w:ascii="宋体" w:hAnsi="宋体"/>
          <w:sz w:val="24"/>
          <w:szCs w:val="24"/>
        </w:rPr>
        <w:t>支付成功后，可</w:t>
      </w:r>
      <w:r>
        <w:rPr>
          <w:rFonts w:hint="eastAsia" w:ascii="宋体" w:hAnsi="宋体"/>
          <w:sz w:val="24"/>
          <w:szCs w:val="24"/>
          <w:lang w:eastAsia="zh-CN"/>
        </w:rPr>
        <w:t>自行</w:t>
      </w:r>
      <w:r>
        <w:rPr>
          <w:rFonts w:hint="eastAsia" w:ascii="宋体" w:hAnsi="宋体"/>
          <w:sz w:val="24"/>
          <w:szCs w:val="24"/>
        </w:rPr>
        <w:t>下载</w:t>
      </w: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文件并获取增值税电子普通发票。</w:t>
      </w:r>
      <w:r>
        <w:rPr>
          <w:rFonts w:hint="eastAsia" w:ascii="宋体" w:hAnsi="宋体"/>
          <w:sz w:val="24"/>
          <w:szCs w:val="24"/>
          <w:lang w:eastAsia="zh-CN"/>
        </w:rPr>
        <w:t>如有问题可拨打</w:t>
      </w:r>
      <w:r>
        <w:rPr>
          <w:rFonts w:hint="eastAsia" w:ascii="宋体" w:hAnsi="宋体"/>
          <w:sz w:val="24"/>
          <w:szCs w:val="24"/>
        </w:rPr>
        <w:t>技术支持电话：+86</w:t>
      </w:r>
      <w:r>
        <w:rPr>
          <w:rFonts w:hint="eastAsia" w:ascii="宋体" w:hAnsi="宋体"/>
          <w:sz w:val="24"/>
          <w:szCs w:val="24"/>
          <w:lang w:val="en-US" w:eastAsia="zh-CN"/>
        </w:rPr>
        <w:t>-</w:t>
      </w:r>
      <w:r>
        <w:rPr>
          <w:rFonts w:hint="eastAsia" w:ascii="宋体" w:hAnsi="宋体"/>
          <w:sz w:val="24"/>
          <w:szCs w:val="24"/>
        </w:rPr>
        <w:t>10-81166027。</w:t>
      </w:r>
      <w:r>
        <w:rPr>
          <w:rFonts w:hint="eastAsia" w:ascii="宋体" w:hAnsi="宋体"/>
          <w:sz w:val="24"/>
          <w:szCs w:val="24"/>
          <w:lang w:eastAsia="zh-CN"/>
        </w:rPr>
        <w:t>（</w:t>
      </w:r>
      <w:r>
        <w:rPr>
          <w:rFonts w:hint="eastAsia" w:ascii="宋体" w:hAnsi="宋体"/>
          <w:sz w:val="24"/>
          <w:szCs w:val="24"/>
        </w:rPr>
        <w:t>本项目不再提供纸质</w:t>
      </w:r>
      <w:r>
        <w:rPr>
          <w:rFonts w:hint="eastAsia" w:ascii="宋体" w:hAnsi="宋体"/>
          <w:sz w:val="24"/>
          <w:szCs w:val="24"/>
          <w:lang w:eastAsia="zh-CN"/>
        </w:rPr>
        <w:t>招标</w:t>
      </w:r>
      <w:r>
        <w:rPr>
          <w:rFonts w:hint="eastAsia" w:ascii="宋体" w:hAnsi="宋体"/>
          <w:sz w:val="24"/>
          <w:szCs w:val="24"/>
        </w:rPr>
        <w:t>文件</w:t>
      </w:r>
      <w:r>
        <w:rPr>
          <w:rFonts w:hint="eastAsia" w:ascii="宋体" w:hAnsi="宋体"/>
          <w:sz w:val="24"/>
          <w:szCs w:val="24"/>
          <w:lang w:eastAsia="zh-CN"/>
        </w:rPr>
        <w:t>。招标文件售出后不退。）</w:t>
      </w:r>
      <w:r>
        <w:rPr>
          <w:rFonts w:hint="eastAsia"/>
          <w:sz w:val="24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rPr>
          <w:sz w:val="24"/>
          <w:lang w:val="zh-TW"/>
        </w:rPr>
      </w:pPr>
      <w:r>
        <w:rPr>
          <w:rFonts w:ascii="宋体" w:hAnsi="宋体"/>
          <w:sz w:val="24"/>
        </w:rPr>
        <w:t>投标截止时间、开标时间</w:t>
      </w:r>
      <w:r>
        <w:rPr>
          <w:rFonts w:hint="eastAsia" w:ascii="宋体" w:hAnsi="宋体"/>
          <w:sz w:val="24"/>
        </w:rPr>
        <w:t>及</w:t>
      </w:r>
      <w:r>
        <w:rPr>
          <w:rFonts w:ascii="宋体" w:hAnsi="宋体"/>
          <w:sz w:val="24"/>
        </w:rPr>
        <w:t>地点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（1）投标截止时间及开标时间：20</w:t>
      </w:r>
      <w:r>
        <w:rPr>
          <w:rFonts w:hint="eastAsia"/>
          <w:sz w:val="24"/>
          <w:lang w:val="zh-TW"/>
        </w:rPr>
        <w:t>2</w:t>
      </w:r>
      <w:r>
        <w:rPr>
          <w:sz w:val="24"/>
        </w:rPr>
        <w:t>4</w:t>
      </w:r>
      <w:r>
        <w:rPr>
          <w:sz w:val="24"/>
          <w:lang w:val="zh-TW"/>
        </w:rPr>
        <w:t>年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  <w:lang w:val="zh-TW"/>
        </w:rPr>
        <w:t>月</w:t>
      </w:r>
      <w:r>
        <w:rPr>
          <w:rFonts w:hint="eastAsia" w:eastAsia="宋体"/>
          <w:sz w:val="24"/>
          <w:lang w:val="en-US" w:eastAsia="zh-CN"/>
        </w:rPr>
        <w:t>30</w:t>
      </w:r>
      <w:r>
        <w:rPr>
          <w:rFonts w:hint="eastAsia"/>
          <w:sz w:val="24"/>
          <w:lang w:val="zh-TW"/>
        </w:rPr>
        <w:t>日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/>
          <w:sz w:val="24"/>
          <w:lang w:val="zh-TW"/>
        </w:rPr>
        <w:t>: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  <w:lang w:val="zh-TW"/>
        </w:rPr>
        <w:t>0</w:t>
      </w:r>
      <w:r>
        <w:rPr>
          <w:sz w:val="24"/>
          <w:lang w:val="zh-TW"/>
        </w:rPr>
        <w:t>（北京时间），届时请投标人派代表出席开标仪式。</w:t>
      </w:r>
    </w:p>
    <w:p>
      <w:pPr>
        <w:spacing w:line="360" w:lineRule="auto"/>
        <w:ind w:left="959" w:hanging="600"/>
        <w:rPr>
          <w:sz w:val="24"/>
          <w:lang w:val="zh-TW"/>
        </w:rPr>
      </w:pPr>
      <w:r>
        <w:rPr>
          <w:sz w:val="24"/>
          <w:lang w:val="zh-TW"/>
        </w:rPr>
        <w:t>（</w:t>
      </w:r>
      <w:r>
        <w:rPr>
          <w:rFonts w:hint="eastAsia"/>
          <w:sz w:val="24"/>
          <w:lang w:val="zh-TW"/>
        </w:rPr>
        <w:t>2</w:t>
      </w:r>
      <w:r>
        <w:rPr>
          <w:sz w:val="24"/>
          <w:lang w:val="zh-TW"/>
        </w:rPr>
        <w:t>）投标文件递交及开标地点：</w:t>
      </w:r>
      <w:r>
        <w:rPr>
          <w:rFonts w:hint="eastAsia"/>
          <w:sz w:val="24"/>
          <w:szCs w:val="22"/>
          <w:lang w:val="zh-TW"/>
        </w:rPr>
        <w:t>北京市</w:t>
      </w:r>
      <w:r>
        <w:rPr>
          <w:rFonts w:hint="eastAsia"/>
          <w:sz w:val="24"/>
          <w:szCs w:val="22"/>
        </w:rPr>
        <w:t>海淀区中关村南大街9号理工科技大厦20</w:t>
      </w:r>
      <w:r>
        <w:rPr>
          <w:rFonts w:hint="eastAsia"/>
          <w:sz w:val="24"/>
          <w:szCs w:val="22"/>
          <w:lang w:val="en-US" w:eastAsia="zh-CN"/>
        </w:rPr>
        <w:t>0</w:t>
      </w:r>
      <w:r>
        <w:rPr>
          <w:rFonts w:hint="eastAsia"/>
          <w:sz w:val="24"/>
          <w:szCs w:val="22"/>
        </w:rPr>
        <w:t>6会议室</w:t>
      </w:r>
      <w:r>
        <w:rPr>
          <w:sz w:val="24"/>
          <w:lang w:val="zh-TW"/>
        </w:rPr>
        <w:t>。</w:t>
      </w:r>
    </w:p>
    <w:p>
      <w:pPr>
        <w:numPr>
          <w:ilvl w:val="0"/>
          <w:numId w:val="2"/>
        </w:numPr>
        <w:spacing w:line="360" w:lineRule="auto"/>
        <w:rPr>
          <w:sz w:val="24"/>
          <w:lang w:val="zh-TW" w:eastAsia="zh-TW"/>
        </w:rPr>
      </w:pPr>
      <w:r>
        <w:rPr>
          <w:rFonts w:hint="eastAsia" w:ascii="宋体" w:hAnsi="宋体"/>
          <w:sz w:val="24"/>
          <w:lang w:eastAsia="zh-TW"/>
        </w:rPr>
        <w:t>本项目的招标公告在中国政府采购网（www.ccgp.gov.cn）</w:t>
      </w:r>
      <w:r>
        <w:rPr>
          <w:rFonts w:hint="eastAsia" w:ascii="宋体" w:hAnsi="宋体"/>
          <w:sz w:val="24"/>
          <w:lang w:eastAsia="zh-CN"/>
        </w:rPr>
        <w:t>和</w:t>
      </w:r>
      <w:r>
        <w:rPr>
          <w:rFonts w:hint="eastAsia" w:ascii="宋体" w:hAnsi="宋体"/>
          <w:sz w:val="24"/>
          <w:szCs w:val="24"/>
        </w:rPr>
        <w:t>中仪公司招投标采购平台https://bid.cnic.com.cn/</w:t>
      </w:r>
      <w:r>
        <w:rPr>
          <w:rFonts w:hint="eastAsia"/>
          <w:sz w:val="24"/>
          <w:lang w:val="zh-TW" w:eastAsia="zh-TW"/>
        </w:rPr>
        <w:t>上发布。</w:t>
      </w:r>
    </w:p>
    <w:p>
      <w:pPr>
        <w:numPr>
          <w:ilvl w:val="0"/>
          <w:numId w:val="2"/>
        </w:num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本项目评标方法：综合评分法。</w:t>
      </w:r>
    </w:p>
    <w:p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本项目需要落实的政府采购政策：促进中小企业及监狱企业发展、促进残疾人就业、</w:t>
      </w:r>
      <w:r>
        <w:rPr>
          <w:rFonts w:hint="eastAsia" w:ascii="宋体" w:hAnsi="宋体"/>
          <w:sz w:val="24"/>
        </w:rPr>
        <w:t>使用信用记录结果、政府采购政策具体落实情况详见招标文件。</w:t>
      </w:r>
    </w:p>
    <w:p>
      <w:pPr>
        <w:numPr>
          <w:ilvl w:val="0"/>
          <w:numId w:val="2"/>
        </w:numPr>
        <w:spacing w:line="360" w:lineRule="auto"/>
        <w:rPr>
          <w:rFonts w:hint="eastAsia"/>
          <w:kern w:val="24"/>
          <w:sz w:val="24"/>
        </w:rPr>
      </w:pPr>
      <w:r>
        <w:rPr>
          <w:rFonts w:hint="eastAsia"/>
          <w:kern w:val="24"/>
          <w:sz w:val="24"/>
        </w:rPr>
        <w:t>本招标公告的期限：自本公告发布之日起5个工作日。</w:t>
      </w:r>
    </w:p>
    <w:p>
      <w:pPr>
        <w:spacing w:line="360" w:lineRule="auto"/>
        <w:rPr>
          <w:rFonts w:hint="eastAsia" w:ascii="宋体" w:hAnsi="宋体"/>
          <w:b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15．采购人名称：中国网络安全审查认证</w:t>
      </w:r>
      <w:r>
        <w:rPr>
          <w:rFonts w:hint="eastAsia" w:ascii="宋体" w:hAnsi="宋体"/>
          <w:b/>
          <w:sz w:val="24"/>
          <w:lang w:val="en-US" w:eastAsia="zh-CN"/>
        </w:rPr>
        <w:t>和市场监管大数据中心</w:t>
      </w:r>
      <w:r>
        <w:rPr>
          <w:rFonts w:hint="eastAsia" w:ascii="宋体" w:hAnsi="宋体"/>
          <w:b/>
          <w:sz w:val="24"/>
        </w:rPr>
        <w:t xml:space="preserve"> </w:t>
      </w:r>
    </w:p>
    <w:p>
      <w:pPr>
        <w:widowControl/>
        <w:autoSpaceDE w:val="0"/>
        <w:autoSpaceDN w:val="0"/>
        <w:spacing w:line="360" w:lineRule="auto"/>
        <w:ind w:right="-20" w:firstLine="480" w:firstLineChars="200"/>
        <w:textAlignment w:val="bottom"/>
        <w:rPr>
          <w:rFonts w:ascii="宋体"/>
          <w:sz w:val="24"/>
        </w:rPr>
      </w:pPr>
      <w:r>
        <w:rPr>
          <w:rFonts w:hint="eastAsia" w:ascii="宋体" w:hAnsi="宋体"/>
          <w:sz w:val="24"/>
        </w:rPr>
        <w:t>采购人</w:t>
      </w:r>
      <w:r>
        <w:rPr>
          <w:rFonts w:hint="eastAsia"/>
          <w:kern w:val="24"/>
          <w:sz w:val="24"/>
        </w:rPr>
        <w:t>地址：</w:t>
      </w:r>
      <w:r>
        <w:rPr>
          <w:rFonts w:hint="eastAsia" w:ascii="宋体"/>
          <w:sz w:val="24"/>
          <w:szCs w:val="22"/>
        </w:rPr>
        <w:t>北京市东城区安定门外大街56号</w:t>
      </w:r>
    </w:p>
    <w:p>
      <w:pPr>
        <w:spacing w:line="360" w:lineRule="auto"/>
        <w:ind w:firstLine="480" w:firstLineChars="200"/>
        <w:rPr>
          <w:kern w:val="24"/>
          <w:sz w:val="24"/>
        </w:rPr>
      </w:pPr>
      <w:r>
        <w:rPr>
          <w:rFonts w:hint="eastAsia" w:ascii="宋体" w:hAnsi="宋体"/>
          <w:sz w:val="24"/>
        </w:rPr>
        <w:t>采购人联系</w:t>
      </w:r>
      <w:r>
        <w:rPr>
          <w:rFonts w:hint="eastAsia"/>
          <w:kern w:val="24"/>
          <w:sz w:val="24"/>
        </w:rPr>
        <w:t>方式</w:t>
      </w:r>
      <w:r>
        <w:rPr>
          <w:rFonts w:hint="eastAsia" w:ascii="宋体" w:hAnsi="宋体"/>
          <w:sz w:val="24"/>
        </w:rPr>
        <w:t>：张老师010-82261110</w:t>
      </w:r>
    </w:p>
    <w:p>
      <w:pPr>
        <w:spacing w:line="360" w:lineRule="auto"/>
        <w:rPr>
          <w:b/>
          <w:bCs/>
          <w:sz w:val="24"/>
        </w:rPr>
      </w:pPr>
      <w:r>
        <w:rPr>
          <w:rFonts w:hint="eastAsia"/>
          <w:b/>
          <w:sz w:val="24"/>
        </w:rPr>
        <w:t>16．</w:t>
      </w:r>
      <w:r>
        <w:rPr>
          <w:b/>
          <w:sz w:val="24"/>
        </w:rPr>
        <w:t>采购代理机构名称：</w:t>
      </w:r>
      <w:r>
        <w:rPr>
          <w:b/>
          <w:bCs/>
          <w:sz w:val="24"/>
        </w:rPr>
        <w:t>中国仪器进出口集团有限公司</w:t>
      </w:r>
    </w:p>
    <w:p>
      <w:pPr>
        <w:spacing w:line="360" w:lineRule="auto"/>
        <w:ind w:left="479" w:leftChars="228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地    址：北京市丰台区西营街1号院通用时代大厦B座16层</w:t>
      </w:r>
      <w:r>
        <w:rPr>
          <w:rFonts w:hint="eastAsia" w:ascii="宋体" w:hAnsi="宋体"/>
          <w:sz w:val="24"/>
        </w:rPr>
        <w:br w:type="textWrapping"/>
      </w:r>
      <w:r>
        <w:rPr>
          <w:rFonts w:hint="eastAsia" w:ascii="宋体" w:hAnsi="宋体"/>
          <w:sz w:val="24"/>
        </w:rPr>
        <w:t>联 系 人：孙伟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邮　　编：100073  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　　话：010-81166132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电子信箱：sunwei2@cnic.gt.cn</w:t>
      </w:r>
    </w:p>
    <w:p>
      <w:pPr>
        <w:spacing w:line="360" w:lineRule="auto"/>
        <w:ind w:left="1560" w:hanging="1560" w:hangingChars="650"/>
        <w:rPr>
          <w:rFonts w:hint="eastAsia" w:ascii="宋体" w:hAnsi="宋体"/>
          <w:sz w:val="24"/>
        </w:rPr>
      </w:pPr>
    </w:p>
    <w:p>
      <w:pPr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17.账户信息：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开户名称：中国仪器进出口集团有限公司</w:t>
      </w:r>
      <w:r>
        <w:rPr>
          <w:rFonts w:ascii="宋体" w:hAnsi="宋体" w:cs="仿宋_GB2312"/>
          <w:sz w:val="24"/>
        </w:rPr>
        <w:t xml:space="preserve">     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开户银行：中国银行总行营业部</w:t>
      </w:r>
      <w:r>
        <w:rPr>
          <w:rFonts w:ascii="宋体" w:hAnsi="宋体" w:cs="仿宋_GB2312"/>
          <w:sz w:val="24"/>
        </w:rPr>
        <w:t xml:space="preserve">   </w:t>
      </w:r>
    </w:p>
    <w:p>
      <w:pPr>
        <w:spacing w:line="360" w:lineRule="auto"/>
        <w:rPr>
          <w:rFonts w:ascii="宋体" w:hAnsi="宋体" w:cs="仿宋_GB2312"/>
          <w:sz w:val="24"/>
        </w:rPr>
      </w:pPr>
      <w:r>
        <w:rPr>
          <w:rFonts w:hint="eastAsia" w:ascii="宋体" w:hAnsi="宋体" w:cs="仿宋_GB2312"/>
          <w:sz w:val="24"/>
        </w:rPr>
        <w:t>帐号：</w:t>
      </w:r>
      <w:r>
        <w:rPr>
          <w:rFonts w:ascii="宋体" w:hAnsi="宋体" w:cs="仿宋_GB2312"/>
          <w:sz w:val="24"/>
        </w:rPr>
        <w:t>7783 5000 8791</w:t>
      </w:r>
    </w:p>
    <w:p>
      <w:pPr>
        <w:spacing w:line="360" w:lineRule="auto"/>
        <w:rPr>
          <w:rFonts w:hint="eastAsia" w:ascii="宋体" w:hAnsi="宋体" w:cs="仿宋_GB2312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 w:cs="仿宋_GB2312"/>
          <w:sz w:val="24"/>
        </w:rPr>
        <w:t>备注：以电汇方式购买招标文件、递交投标保证金、支付中标服务费须在电汇凭据附言栏中写明招标编号及用途。</w:t>
      </w:r>
    </w:p>
    <w:p>
      <w:pPr>
        <w:spacing w:line="360" w:lineRule="auto"/>
        <w:rPr>
          <w:rFonts w:hint="eastAsia" w:ascii="宋体" w:hAnsi="宋体"/>
          <w:sz w:val="24"/>
        </w:rPr>
      </w:pPr>
    </w:p>
    <w:p>
      <w:pPr>
        <w:spacing w:line="360" w:lineRule="auto"/>
        <w:ind w:firstLine="5040" w:firstLineChars="2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中国仪器进出口集团有限公司</w:t>
      </w:r>
    </w:p>
    <w:p>
      <w:pPr>
        <w:spacing w:line="360" w:lineRule="auto"/>
        <w:ind w:firstLine="6360" w:firstLineChars="265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19"/>
    <w:multiLevelType w:val="multilevel"/>
    <w:tmpl w:val="00000019"/>
    <w:lvl w:ilvl="0" w:tentative="0">
      <w:start w:val="8"/>
      <w:numFmt w:val="decimal"/>
      <w:lvlText w:val="%1."/>
      <w:lvlJc w:val="left"/>
      <w:pPr>
        <w:tabs>
          <w:tab w:val="left" w:pos="600"/>
        </w:tabs>
        <w:ind w:left="600" w:hanging="6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eastAsia"/>
      </w:rPr>
    </w:lvl>
    <w:lvl w:ilvl="2" w:tentative="0">
      <w:start w:val="1"/>
      <w:numFmt w:val="decimal"/>
      <w:lvlText w:val="%3）"/>
      <w:lvlJc w:val="right"/>
      <w:pPr>
        <w:tabs>
          <w:tab w:val="left" w:pos="704"/>
        </w:tabs>
        <w:ind w:left="704" w:hanging="420"/>
      </w:pPr>
      <w:rPr>
        <w:rFonts w:hint="eastAsia" w:ascii="宋体" w:hAnsi="宋体" w:eastAsia="宋体"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hint="eastAsia"/>
      </w:rPr>
    </w:lvl>
  </w:abstractNum>
  <w:abstractNum w:abstractNumId="1">
    <w:nsid w:val="00000024"/>
    <w:multiLevelType w:val="multilevel"/>
    <w:tmpl w:val="00000024"/>
    <w:lvl w:ilvl="0" w:tentative="0">
      <w:start w:val="1"/>
      <w:numFmt w:val="lowerLetter"/>
      <w:lvlText w:val="%1."/>
      <w:lvlJc w:val="left"/>
      <w:pPr>
        <w:ind w:left="1068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548" w:hanging="420"/>
      </w:pPr>
    </w:lvl>
    <w:lvl w:ilvl="2" w:tentative="0">
      <w:start w:val="1"/>
      <w:numFmt w:val="lowerRoman"/>
      <w:lvlText w:val="%3."/>
      <w:lvlJc w:val="right"/>
      <w:pPr>
        <w:ind w:left="1968" w:hanging="420"/>
      </w:pPr>
    </w:lvl>
    <w:lvl w:ilvl="3" w:tentative="0">
      <w:start w:val="1"/>
      <w:numFmt w:val="decimal"/>
      <w:lvlText w:val="%4."/>
      <w:lvlJc w:val="left"/>
      <w:pPr>
        <w:ind w:left="2388" w:hanging="420"/>
      </w:pPr>
    </w:lvl>
    <w:lvl w:ilvl="4" w:tentative="0">
      <w:start w:val="1"/>
      <w:numFmt w:val="lowerLetter"/>
      <w:lvlText w:val="%5)"/>
      <w:lvlJc w:val="left"/>
      <w:pPr>
        <w:ind w:left="2808" w:hanging="420"/>
      </w:pPr>
    </w:lvl>
    <w:lvl w:ilvl="5" w:tentative="0">
      <w:start w:val="1"/>
      <w:numFmt w:val="lowerRoman"/>
      <w:lvlText w:val="%6."/>
      <w:lvlJc w:val="right"/>
      <w:pPr>
        <w:ind w:left="3228" w:hanging="420"/>
      </w:pPr>
    </w:lvl>
    <w:lvl w:ilvl="6" w:tentative="0">
      <w:start w:val="1"/>
      <w:numFmt w:val="decimal"/>
      <w:lvlText w:val="%7."/>
      <w:lvlJc w:val="left"/>
      <w:pPr>
        <w:ind w:left="3648" w:hanging="420"/>
      </w:pPr>
    </w:lvl>
    <w:lvl w:ilvl="7" w:tentative="0">
      <w:start w:val="1"/>
      <w:numFmt w:val="lowerLetter"/>
      <w:lvlText w:val="%8)"/>
      <w:lvlJc w:val="left"/>
      <w:pPr>
        <w:ind w:left="4068" w:hanging="420"/>
      </w:pPr>
    </w:lvl>
    <w:lvl w:ilvl="8" w:tentative="0">
      <w:start w:val="1"/>
      <w:numFmt w:val="lowerRoman"/>
      <w:lvlText w:val="%9."/>
      <w:lvlJc w:val="right"/>
      <w:pPr>
        <w:ind w:left="4488" w:hanging="420"/>
      </w:pPr>
    </w:lvl>
  </w:abstractNum>
  <w:abstractNum w:abstractNumId="2">
    <w:nsid w:val="058B46AA"/>
    <w:multiLevelType w:val="multilevel"/>
    <w:tmpl w:val="058B46AA"/>
    <w:lvl w:ilvl="0" w:tentative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hNDc4NjUxODA1NTE3M2MzMjhhMWQ5NDU1YWQ3OWEifQ=="/>
  </w:docVars>
  <w:rsids>
    <w:rsidRoot w:val="03B51880"/>
    <w:rsid w:val="02077F84"/>
    <w:rsid w:val="03B51880"/>
    <w:rsid w:val="5386621C"/>
    <w:rsid w:val="718F3A88"/>
    <w:rsid w:val="78F9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3"/>
    <w:basedOn w:val="1"/>
    <w:qFormat/>
    <w:uiPriority w:val="0"/>
    <w:pPr>
      <w:autoSpaceDE w:val="0"/>
      <w:autoSpaceDN w:val="0"/>
      <w:adjustRightInd w:val="0"/>
      <w:spacing w:before="120" w:beforeLines="0" w:line="22" w:lineRule="atLeast"/>
      <w:ind w:left="720" w:firstLine="480"/>
      <w:jc w:val="left"/>
    </w:pPr>
    <w:rPr>
      <w:rFonts w:ascii="宋体"/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2024-05-07T08:20:00Z</dcterms:created>
  <dc:creator>SunWei</dc:creator>
  <cp:lastModifiedBy>SunWei</cp:lastModifiedBy>
  <dcterms:modified xsi:type="dcterms:W3CDTF">2024-05-07T08:20:38Z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6B8DA082C7FE4EA6954601D4AFABE17E_11</vt:lpwstr>
  </property>
</Properties>
</file>