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32D0" w14:textId="24F6AE9B" w:rsidR="009E480E" w:rsidRDefault="009E480E" w:rsidP="009E480E">
      <w:pPr>
        <w:pStyle w:val="1"/>
        <w:spacing w:line="360" w:lineRule="auto"/>
        <w:jc w:val="center"/>
        <w:rPr>
          <w:rFonts w:ascii="宋体" w:hAnsi="宋体"/>
          <w:b w:val="0"/>
          <w:sz w:val="28"/>
        </w:rPr>
      </w:pPr>
      <w:r>
        <w:rPr>
          <w:rFonts w:ascii="宋体" w:hAnsi="宋体" w:hint="eastAsia"/>
          <w:b w:val="0"/>
          <w:sz w:val="28"/>
        </w:rPr>
        <w:t>竞争性谈判</w:t>
      </w:r>
      <w:r>
        <w:rPr>
          <w:rFonts w:ascii="宋体" w:hAnsi="宋体" w:hint="eastAsia"/>
          <w:b w:val="0"/>
          <w:sz w:val="28"/>
        </w:rPr>
        <w:t>公告</w:t>
      </w:r>
    </w:p>
    <w:p w14:paraId="7C382F9F" w14:textId="77777777" w:rsidR="009E480E" w:rsidRDefault="009E480E" w:rsidP="009E480E">
      <w:pPr>
        <w:spacing w:line="360" w:lineRule="auto"/>
        <w:ind w:firstLineChars="200" w:firstLine="480"/>
        <w:jc w:val="center"/>
        <w:rPr>
          <w:rFonts w:ascii="宋体" w:hAnsi="宋体" w:hint="eastAsia"/>
        </w:rPr>
      </w:pPr>
    </w:p>
    <w:p w14:paraId="1287F3B4" w14:textId="77777777" w:rsidR="009E480E" w:rsidRDefault="009E480E" w:rsidP="009E480E">
      <w:pPr>
        <w:spacing w:line="360" w:lineRule="auto"/>
        <w:rPr>
          <w:rFonts w:ascii="宋体" w:hAnsi="宋体" w:hint="eastAsia"/>
          <w:szCs w:val="24"/>
        </w:rPr>
      </w:pPr>
      <w:r>
        <w:rPr>
          <w:rFonts w:ascii="宋体" w:hAnsi="宋体" w:hint="eastAsia"/>
          <w:szCs w:val="24"/>
        </w:rPr>
        <w:t xml:space="preserve">   </w:t>
      </w:r>
      <w:r>
        <w:rPr>
          <w:rFonts w:ascii="宋体" w:hAnsi="宋体" w:hint="eastAsia"/>
          <w:szCs w:val="24"/>
          <w:u w:val="single"/>
        </w:rPr>
        <w:t xml:space="preserve"> 中国仪器进出口集团有限公司</w:t>
      </w:r>
      <w:r>
        <w:rPr>
          <w:rFonts w:ascii="宋体" w:hAnsi="宋体" w:hint="eastAsia"/>
          <w:szCs w:val="24"/>
        </w:rPr>
        <w:t>（以下简称“采购代理”）受</w:t>
      </w:r>
      <w:r>
        <w:rPr>
          <w:rFonts w:ascii="宋体" w:hAnsi="宋体" w:hint="eastAsia"/>
          <w:szCs w:val="24"/>
          <w:u w:val="single"/>
        </w:rPr>
        <w:t>中国特种设备检测研究院</w:t>
      </w:r>
      <w:r>
        <w:rPr>
          <w:rFonts w:ascii="宋体" w:hAnsi="宋体" w:hint="eastAsia"/>
          <w:szCs w:val="24"/>
        </w:rPr>
        <w:t>的委托，采用竞争性谈判的方式，邀请合格供应商就以下所需货物及服务提交谈判应答文件。</w:t>
      </w:r>
    </w:p>
    <w:p w14:paraId="049D0D7F" w14:textId="77777777" w:rsidR="009E480E" w:rsidRDefault="009E480E" w:rsidP="009E480E">
      <w:pPr>
        <w:spacing w:line="360" w:lineRule="auto"/>
        <w:ind w:firstLineChars="200" w:firstLine="480"/>
        <w:rPr>
          <w:rFonts w:ascii="宋体" w:hAnsi="宋体" w:hint="eastAsia"/>
          <w:szCs w:val="24"/>
        </w:rPr>
      </w:pPr>
      <w:r>
        <w:rPr>
          <w:rFonts w:ascii="宋体" w:hAnsi="宋体" w:hint="eastAsia"/>
          <w:szCs w:val="24"/>
        </w:rPr>
        <w:t>1、项目编号：2</w:t>
      </w:r>
      <w:r>
        <w:rPr>
          <w:rFonts w:ascii="宋体" w:hAnsi="宋体"/>
          <w:szCs w:val="24"/>
        </w:rPr>
        <w:t>4</w:t>
      </w:r>
      <w:r>
        <w:rPr>
          <w:rFonts w:ascii="宋体" w:hAnsi="宋体" w:hint="eastAsia"/>
          <w:szCs w:val="24"/>
        </w:rPr>
        <w:t>CNIC01-</w:t>
      </w:r>
      <w:r>
        <w:rPr>
          <w:rFonts w:ascii="宋体" w:hAnsi="宋体"/>
          <w:szCs w:val="24"/>
        </w:rPr>
        <w:t>60</w:t>
      </w:r>
      <w:r>
        <w:rPr>
          <w:rFonts w:ascii="宋体" w:hAnsi="宋体" w:hint="eastAsia"/>
          <w:szCs w:val="24"/>
        </w:rPr>
        <w:t xml:space="preserve">21  </w:t>
      </w:r>
    </w:p>
    <w:p w14:paraId="181B7118" w14:textId="77777777" w:rsidR="009E480E" w:rsidRDefault="009E480E" w:rsidP="009E480E">
      <w:pPr>
        <w:spacing w:line="360" w:lineRule="auto"/>
        <w:ind w:firstLineChars="200" w:firstLine="480"/>
        <w:rPr>
          <w:rFonts w:ascii="宋体" w:hAnsi="宋体" w:hint="eastAsia"/>
          <w:szCs w:val="24"/>
        </w:rPr>
      </w:pPr>
      <w:r>
        <w:rPr>
          <w:rFonts w:ascii="宋体" w:hAnsi="宋体" w:hint="eastAsia"/>
          <w:szCs w:val="24"/>
        </w:rPr>
        <w:t>2、项目名称：</w:t>
      </w:r>
      <w:r w:rsidRPr="00452218">
        <w:rPr>
          <w:rFonts w:ascii="宋体" w:hAnsi="宋体" w:hint="eastAsia"/>
          <w:szCs w:val="24"/>
        </w:rPr>
        <w:t>1422mm内检测器支撑轮与轴承采购项目</w:t>
      </w:r>
    </w:p>
    <w:p w14:paraId="6FCE62C8" w14:textId="77777777" w:rsidR="009E480E" w:rsidRDefault="009E480E" w:rsidP="009E480E">
      <w:pPr>
        <w:spacing w:line="360" w:lineRule="auto"/>
        <w:ind w:firstLineChars="200" w:firstLine="480"/>
        <w:rPr>
          <w:rFonts w:ascii="宋体" w:hAnsi="宋体"/>
          <w:szCs w:val="24"/>
        </w:rPr>
      </w:pPr>
      <w:r>
        <w:rPr>
          <w:rFonts w:ascii="宋体" w:hAnsi="宋体" w:hint="eastAsia"/>
          <w:szCs w:val="24"/>
        </w:rPr>
        <w:t>3、采购内容：预算总计金额：39.6万元</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372"/>
        <w:gridCol w:w="2044"/>
        <w:gridCol w:w="1692"/>
      </w:tblGrid>
      <w:tr w:rsidR="009E480E" w14:paraId="060E20A4" w14:textId="77777777" w:rsidTr="00C913DF">
        <w:trPr>
          <w:trHeight w:val="488"/>
        </w:trPr>
        <w:tc>
          <w:tcPr>
            <w:tcW w:w="2884" w:type="dxa"/>
            <w:vAlign w:val="center"/>
          </w:tcPr>
          <w:p w14:paraId="5BB09448" w14:textId="77777777" w:rsidR="009E480E" w:rsidRDefault="009E480E" w:rsidP="00C913DF">
            <w:pPr>
              <w:spacing w:line="360" w:lineRule="auto"/>
              <w:jc w:val="center"/>
              <w:rPr>
                <w:rFonts w:ascii="宋体" w:hAnsi="宋体" w:cs="宋体" w:hint="eastAsia"/>
                <w:b/>
                <w:bCs/>
                <w:color w:val="000000"/>
                <w:szCs w:val="24"/>
              </w:rPr>
            </w:pPr>
            <w:r>
              <w:rPr>
                <w:rFonts w:ascii="宋体" w:hAnsi="宋体" w:cs="宋体" w:hint="eastAsia"/>
                <w:b/>
                <w:bCs/>
                <w:color w:val="000000"/>
                <w:szCs w:val="24"/>
              </w:rPr>
              <w:t>设备名称/</w:t>
            </w:r>
          </w:p>
          <w:p w14:paraId="2035714A" w14:textId="77777777" w:rsidR="009E480E" w:rsidRDefault="009E480E" w:rsidP="00C913DF">
            <w:pPr>
              <w:spacing w:line="360" w:lineRule="auto"/>
              <w:jc w:val="center"/>
              <w:rPr>
                <w:rFonts w:ascii="宋体" w:hAnsi="宋体" w:cs="宋体" w:hint="eastAsia"/>
                <w:b/>
                <w:bCs/>
                <w:color w:val="000000"/>
                <w:szCs w:val="24"/>
              </w:rPr>
            </w:pPr>
            <w:r>
              <w:rPr>
                <w:rFonts w:ascii="宋体" w:hAnsi="宋体" w:cs="宋体" w:hint="eastAsia"/>
                <w:b/>
                <w:bCs/>
                <w:color w:val="000000"/>
                <w:szCs w:val="24"/>
              </w:rPr>
              <w:t>数量</w:t>
            </w:r>
          </w:p>
        </w:tc>
        <w:tc>
          <w:tcPr>
            <w:tcW w:w="1372" w:type="dxa"/>
            <w:vAlign w:val="center"/>
          </w:tcPr>
          <w:p w14:paraId="3D47E346" w14:textId="77777777" w:rsidR="009E480E" w:rsidRDefault="009E480E" w:rsidP="00C913DF">
            <w:pPr>
              <w:tabs>
                <w:tab w:val="left" w:pos="864"/>
              </w:tabs>
              <w:spacing w:line="360" w:lineRule="auto"/>
              <w:jc w:val="center"/>
              <w:rPr>
                <w:rFonts w:ascii="宋体" w:hAnsi="宋体" w:cs="宋体"/>
                <w:b/>
                <w:bCs/>
                <w:color w:val="000000"/>
                <w:szCs w:val="24"/>
              </w:rPr>
            </w:pPr>
            <w:r>
              <w:rPr>
                <w:rFonts w:ascii="宋体" w:hAnsi="宋体" w:cs="宋体" w:hint="eastAsia"/>
                <w:b/>
                <w:bCs/>
                <w:color w:val="000000"/>
                <w:szCs w:val="24"/>
              </w:rPr>
              <w:t>预算金额（万元）</w:t>
            </w:r>
          </w:p>
        </w:tc>
        <w:tc>
          <w:tcPr>
            <w:tcW w:w="2044" w:type="dxa"/>
            <w:vAlign w:val="center"/>
          </w:tcPr>
          <w:p w14:paraId="09E6C189" w14:textId="77777777" w:rsidR="009E480E" w:rsidRDefault="009E480E" w:rsidP="00C913DF">
            <w:pPr>
              <w:tabs>
                <w:tab w:val="left" w:pos="864"/>
              </w:tabs>
              <w:spacing w:line="360" w:lineRule="auto"/>
              <w:jc w:val="center"/>
              <w:rPr>
                <w:rFonts w:ascii="宋体" w:hAnsi="宋体" w:cs="宋体"/>
                <w:b/>
                <w:bCs/>
                <w:color w:val="000000"/>
                <w:szCs w:val="24"/>
              </w:rPr>
            </w:pPr>
            <w:r>
              <w:rPr>
                <w:rFonts w:ascii="宋体" w:hAnsi="宋体" w:cs="宋体" w:hint="eastAsia"/>
                <w:b/>
                <w:bCs/>
                <w:color w:val="000000"/>
                <w:szCs w:val="24"/>
              </w:rPr>
              <w:t>简要要求</w:t>
            </w:r>
          </w:p>
        </w:tc>
        <w:tc>
          <w:tcPr>
            <w:tcW w:w="1692" w:type="dxa"/>
            <w:vAlign w:val="center"/>
          </w:tcPr>
          <w:p w14:paraId="749B54B9" w14:textId="77777777" w:rsidR="009E480E" w:rsidRDefault="009E480E" w:rsidP="00C913DF">
            <w:pPr>
              <w:tabs>
                <w:tab w:val="left" w:pos="864"/>
              </w:tabs>
              <w:spacing w:line="360" w:lineRule="auto"/>
              <w:jc w:val="center"/>
              <w:rPr>
                <w:rFonts w:ascii="宋体" w:hAnsi="宋体" w:cs="宋体" w:hint="eastAsia"/>
                <w:b/>
                <w:bCs/>
                <w:szCs w:val="24"/>
              </w:rPr>
            </w:pPr>
            <w:r>
              <w:rPr>
                <w:rFonts w:ascii="宋体" w:hAnsi="宋体" w:cs="宋体" w:hint="eastAsia"/>
                <w:b/>
                <w:bCs/>
                <w:szCs w:val="24"/>
              </w:rPr>
              <w:t>是否允许进口产品</w:t>
            </w:r>
          </w:p>
        </w:tc>
      </w:tr>
      <w:tr w:rsidR="009E480E" w14:paraId="413E6682" w14:textId="77777777" w:rsidTr="00C913DF">
        <w:trPr>
          <w:trHeight w:val="818"/>
        </w:trPr>
        <w:tc>
          <w:tcPr>
            <w:tcW w:w="2884" w:type="dxa"/>
            <w:vAlign w:val="center"/>
          </w:tcPr>
          <w:p w14:paraId="6706E88D" w14:textId="77777777" w:rsidR="009E480E" w:rsidRDefault="009E480E" w:rsidP="00C913DF">
            <w:pPr>
              <w:spacing w:line="360" w:lineRule="auto"/>
              <w:jc w:val="center"/>
              <w:rPr>
                <w:rFonts w:ascii="宋体" w:hAnsi="宋体" w:hint="eastAsia"/>
                <w:color w:val="000000"/>
                <w:szCs w:val="24"/>
              </w:rPr>
            </w:pPr>
            <w:r w:rsidRPr="00452218">
              <w:rPr>
                <w:rFonts w:ascii="宋体" w:hAnsi="宋体" w:hint="eastAsia"/>
                <w:color w:val="000000"/>
                <w:szCs w:val="24"/>
              </w:rPr>
              <w:t>1422mm内检测器支撑轮与轴承采购</w:t>
            </w:r>
            <w:r>
              <w:rPr>
                <w:rFonts w:ascii="宋体" w:hAnsi="宋体" w:hint="eastAsia"/>
                <w:color w:val="000000"/>
                <w:szCs w:val="24"/>
              </w:rPr>
              <w:t>/</w:t>
            </w:r>
            <w:r w:rsidRPr="00452218">
              <w:rPr>
                <w:rFonts w:ascii="宋体" w:hAnsi="宋体"/>
                <w:color w:val="000000"/>
                <w:szCs w:val="24"/>
              </w:rPr>
              <w:t>180</w:t>
            </w:r>
            <w:r>
              <w:rPr>
                <w:rFonts w:ascii="宋体" w:hAnsi="宋体" w:hint="eastAsia"/>
                <w:color w:val="000000"/>
                <w:szCs w:val="24"/>
              </w:rPr>
              <w:t>个</w:t>
            </w:r>
          </w:p>
        </w:tc>
        <w:tc>
          <w:tcPr>
            <w:tcW w:w="1372" w:type="dxa"/>
            <w:vAlign w:val="center"/>
          </w:tcPr>
          <w:p w14:paraId="0F14532D" w14:textId="77777777" w:rsidR="009E480E" w:rsidRDefault="009E480E" w:rsidP="00C913DF">
            <w:pPr>
              <w:spacing w:line="360" w:lineRule="auto"/>
              <w:jc w:val="center"/>
              <w:rPr>
                <w:rFonts w:ascii="宋体" w:hAnsi="宋体" w:hint="eastAsia"/>
                <w:color w:val="000000"/>
                <w:szCs w:val="24"/>
              </w:rPr>
            </w:pPr>
            <w:r>
              <w:rPr>
                <w:rFonts w:ascii="宋体" w:hAnsi="宋体" w:hint="eastAsia"/>
                <w:color w:val="000000"/>
                <w:szCs w:val="24"/>
              </w:rPr>
              <w:t>39.6</w:t>
            </w:r>
          </w:p>
        </w:tc>
        <w:tc>
          <w:tcPr>
            <w:tcW w:w="2044" w:type="dxa"/>
            <w:vAlign w:val="center"/>
          </w:tcPr>
          <w:p w14:paraId="19C792AF" w14:textId="77777777" w:rsidR="009E480E" w:rsidRDefault="009E480E" w:rsidP="00C913DF">
            <w:pPr>
              <w:spacing w:line="360" w:lineRule="auto"/>
              <w:jc w:val="center"/>
              <w:rPr>
                <w:rFonts w:ascii="宋体" w:hAnsi="宋体" w:hint="eastAsia"/>
                <w:color w:val="000000"/>
                <w:szCs w:val="24"/>
              </w:rPr>
            </w:pPr>
            <w:r>
              <w:rPr>
                <w:rFonts w:ascii="宋体" w:hAnsi="宋体" w:hint="eastAsia"/>
                <w:szCs w:val="21"/>
              </w:rPr>
              <w:t>详见技术需求</w:t>
            </w:r>
          </w:p>
        </w:tc>
        <w:tc>
          <w:tcPr>
            <w:tcW w:w="1692" w:type="dxa"/>
            <w:vAlign w:val="center"/>
          </w:tcPr>
          <w:p w14:paraId="1852F2EF" w14:textId="77777777" w:rsidR="009E480E" w:rsidRDefault="009E480E" w:rsidP="00C913DF">
            <w:pPr>
              <w:spacing w:line="360" w:lineRule="auto"/>
              <w:jc w:val="center"/>
              <w:rPr>
                <w:rFonts w:ascii="宋体" w:hAnsi="宋体" w:hint="eastAsia"/>
                <w:bCs/>
                <w:color w:val="000000"/>
                <w:szCs w:val="24"/>
              </w:rPr>
            </w:pPr>
            <w:r>
              <w:rPr>
                <w:rFonts w:ascii="宋体" w:hAnsi="宋体" w:hint="eastAsia"/>
                <w:bCs/>
                <w:color w:val="000000"/>
                <w:szCs w:val="24"/>
              </w:rPr>
              <w:t>否</w:t>
            </w:r>
          </w:p>
        </w:tc>
      </w:tr>
    </w:tbl>
    <w:p w14:paraId="11EF5F19" w14:textId="77777777" w:rsidR="009E480E" w:rsidRDefault="009E480E" w:rsidP="009E480E">
      <w:pPr>
        <w:spacing w:line="360" w:lineRule="auto"/>
        <w:rPr>
          <w:rFonts w:ascii="宋体" w:hAnsi="宋体" w:hint="eastAsia"/>
          <w:szCs w:val="24"/>
        </w:rPr>
      </w:pPr>
      <w:r>
        <w:rPr>
          <w:rFonts w:ascii="宋体" w:hAnsi="宋体" w:hint="eastAsia"/>
          <w:szCs w:val="24"/>
        </w:rPr>
        <w:t xml:space="preserve">    备注：</w:t>
      </w:r>
      <w:r>
        <w:rPr>
          <w:rFonts w:ascii="宋体" w:hAnsi="宋体" w:cs="宋体" w:hint="eastAsia"/>
          <w:szCs w:val="24"/>
        </w:rPr>
        <w:t>供应商超过本项目预算金额的报价将导致投标文件被拒绝，本项目</w:t>
      </w:r>
      <w:proofErr w:type="gramStart"/>
      <w:r>
        <w:rPr>
          <w:rFonts w:ascii="宋体" w:hAnsi="宋体" w:cs="宋体" w:hint="eastAsia"/>
          <w:szCs w:val="24"/>
        </w:rPr>
        <w:t>评标售标以</w:t>
      </w:r>
      <w:proofErr w:type="gramEnd"/>
      <w:r>
        <w:rPr>
          <w:rFonts w:ascii="宋体" w:hAnsi="宋体" w:cs="宋体" w:hint="eastAsia"/>
          <w:szCs w:val="24"/>
        </w:rPr>
        <w:t>包为单位。</w:t>
      </w:r>
    </w:p>
    <w:p w14:paraId="271FFBB4" w14:textId="77777777" w:rsidR="009E480E" w:rsidRDefault="009E480E" w:rsidP="009E480E">
      <w:pPr>
        <w:spacing w:line="360" w:lineRule="auto"/>
        <w:rPr>
          <w:rFonts w:ascii="宋体" w:hAnsi="宋体" w:hint="eastAsia"/>
          <w:szCs w:val="24"/>
        </w:rPr>
      </w:pPr>
      <w:r>
        <w:rPr>
          <w:rFonts w:ascii="宋体" w:hAnsi="宋体" w:hint="eastAsia"/>
          <w:szCs w:val="24"/>
        </w:rPr>
        <w:t xml:space="preserve">    4、投标人须以包为单位对该包中的全部内容进行投标，不得拆分，不完整的投标将被拒绝。评标、授标以包为单位。谈判文件售价：每包500元人民币，若邮购每份须另加50元人民币，售后不退。</w:t>
      </w:r>
    </w:p>
    <w:p w14:paraId="1107F605" w14:textId="77777777" w:rsidR="009E480E" w:rsidRDefault="009E480E" w:rsidP="009E480E">
      <w:pPr>
        <w:widowControl/>
        <w:tabs>
          <w:tab w:val="left" w:pos="-360"/>
        </w:tabs>
        <w:autoSpaceDE w:val="0"/>
        <w:autoSpaceDN w:val="0"/>
        <w:snapToGrid w:val="0"/>
        <w:spacing w:beforeLines="50" w:before="156" w:line="400" w:lineRule="exact"/>
        <w:ind w:left="600" w:hangingChars="250" w:hanging="600"/>
        <w:textAlignment w:val="bottom"/>
        <w:rPr>
          <w:rFonts w:ascii="宋体" w:hAnsi="宋体" w:cs="宋体"/>
          <w:color w:val="000000"/>
          <w:szCs w:val="24"/>
        </w:rPr>
      </w:pPr>
      <w:r>
        <w:rPr>
          <w:rFonts w:ascii="宋体" w:hAnsi="宋体" w:hint="eastAsia"/>
          <w:szCs w:val="24"/>
        </w:rPr>
        <w:t xml:space="preserve">    5、购买谈判文件方式：</w:t>
      </w:r>
      <w:r>
        <w:rPr>
          <w:rFonts w:ascii="宋体" w:hAnsi="宋体" w:cs="宋体" w:hint="eastAsia"/>
          <w:color w:val="000000"/>
          <w:szCs w:val="24"/>
        </w:rPr>
        <w:t>网络标书销售：登录中仪公司招投标采购平台</w:t>
      </w:r>
    </w:p>
    <w:p w14:paraId="7975D82F" w14:textId="77777777" w:rsidR="009E480E" w:rsidRDefault="009E480E" w:rsidP="009E480E">
      <w:pPr>
        <w:spacing w:line="360" w:lineRule="auto"/>
        <w:rPr>
          <w:rFonts w:ascii="宋体" w:hAnsi="宋体" w:hint="eastAsia"/>
          <w:szCs w:val="24"/>
        </w:rPr>
      </w:pPr>
      <w:r>
        <w:rPr>
          <w:rFonts w:ascii="宋体" w:hAnsi="宋体" w:hint="eastAsia"/>
          <w:szCs w:val="24"/>
        </w:rPr>
        <w:t>https://bid.cnic.com.cn/，通过网上支付方式获取招标文件并支付标书款（</w:t>
      </w:r>
      <w:proofErr w:type="gramStart"/>
      <w:r>
        <w:rPr>
          <w:rFonts w:ascii="宋体" w:hAnsi="宋体" w:hint="eastAsia"/>
          <w:szCs w:val="24"/>
        </w:rPr>
        <w:t>标书款</w:t>
      </w:r>
      <w:proofErr w:type="gramEnd"/>
      <w:r>
        <w:rPr>
          <w:rFonts w:ascii="宋体" w:hAnsi="宋体" w:hint="eastAsia"/>
          <w:szCs w:val="24"/>
        </w:rPr>
        <w:t>费用：500.00元人民币/包件）。潜在投标人需先进行网上注册（免费）。支付成功后，可下载招标文件并获取增值税电子普通发票。技术支持电话：+86 10-81166027。</w:t>
      </w:r>
    </w:p>
    <w:p w14:paraId="38F37005" w14:textId="77777777" w:rsidR="009E480E" w:rsidRDefault="009E480E" w:rsidP="009E480E">
      <w:pPr>
        <w:pStyle w:val="2"/>
        <w:ind w:leftChars="0" w:left="0" w:firstLine="480"/>
      </w:pPr>
      <w:r>
        <w:rPr>
          <w:rFonts w:hAnsi="宋体" w:hint="eastAsia"/>
          <w:szCs w:val="24"/>
        </w:rPr>
        <w:t>6.</w:t>
      </w:r>
      <w:r>
        <w:rPr>
          <w:rFonts w:hAnsi="宋体" w:hint="eastAsia"/>
          <w:szCs w:val="24"/>
        </w:rPr>
        <w:t>购买谈判文件时间：</w:t>
      </w:r>
      <w:r>
        <w:rPr>
          <w:rFonts w:hAnsi="宋体" w:hint="eastAsia"/>
          <w:szCs w:val="24"/>
        </w:rPr>
        <w:t>202</w:t>
      </w:r>
      <w:r>
        <w:rPr>
          <w:rFonts w:hAnsi="宋体"/>
          <w:szCs w:val="24"/>
        </w:rPr>
        <w:t>4</w:t>
      </w:r>
      <w:r>
        <w:rPr>
          <w:rFonts w:hAnsi="宋体" w:hint="eastAsia"/>
          <w:szCs w:val="24"/>
        </w:rPr>
        <w:t>年</w:t>
      </w:r>
      <w:r>
        <w:rPr>
          <w:rFonts w:hAnsi="宋体" w:hint="eastAsia"/>
          <w:szCs w:val="24"/>
        </w:rPr>
        <w:t>4</w:t>
      </w:r>
      <w:r>
        <w:rPr>
          <w:rFonts w:hAnsi="宋体" w:hint="eastAsia"/>
          <w:szCs w:val="24"/>
        </w:rPr>
        <w:t>月</w:t>
      </w:r>
      <w:r>
        <w:rPr>
          <w:rFonts w:hAnsi="宋体" w:hint="eastAsia"/>
          <w:szCs w:val="24"/>
        </w:rPr>
        <w:t>23</w:t>
      </w:r>
      <w:r>
        <w:rPr>
          <w:rFonts w:hAnsi="宋体" w:hint="eastAsia"/>
          <w:szCs w:val="24"/>
        </w:rPr>
        <w:t>日至</w:t>
      </w:r>
      <w:r>
        <w:rPr>
          <w:rFonts w:hAnsi="宋体" w:hint="eastAsia"/>
          <w:szCs w:val="24"/>
        </w:rPr>
        <w:t>202</w:t>
      </w:r>
      <w:r>
        <w:rPr>
          <w:rFonts w:hAnsi="宋体"/>
          <w:szCs w:val="24"/>
        </w:rPr>
        <w:t>4</w:t>
      </w:r>
      <w:r>
        <w:rPr>
          <w:rFonts w:hAnsi="宋体" w:hint="eastAsia"/>
          <w:szCs w:val="24"/>
        </w:rPr>
        <w:t>年</w:t>
      </w:r>
      <w:r>
        <w:rPr>
          <w:rFonts w:hAnsi="宋体" w:hint="eastAsia"/>
          <w:szCs w:val="24"/>
        </w:rPr>
        <w:t>4</w:t>
      </w:r>
      <w:r>
        <w:rPr>
          <w:rFonts w:hAnsi="宋体" w:hint="eastAsia"/>
          <w:szCs w:val="24"/>
        </w:rPr>
        <w:t>月</w:t>
      </w:r>
      <w:r>
        <w:rPr>
          <w:rFonts w:hAnsi="宋体" w:hint="eastAsia"/>
          <w:szCs w:val="24"/>
        </w:rPr>
        <w:t>26</w:t>
      </w:r>
      <w:r>
        <w:rPr>
          <w:rFonts w:hAnsi="宋体" w:hint="eastAsia"/>
          <w:szCs w:val="24"/>
        </w:rPr>
        <w:t>日，每天</w:t>
      </w:r>
      <w:r>
        <w:rPr>
          <w:rFonts w:hAnsi="宋体" w:hint="eastAsia"/>
          <w:szCs w:val="24"/>
        </w:rPr>
        <w:t>8</w:t>
      </w:r>
      <w:r>
        <w:rPr>
          <w:rFonts w:hAnsi="宋体" w:hint="eastAsia"/>
          <w:szCs w:val="24"/>
        </w:rPr>
        <w:t>：</w:t>
      </w:r>
      <w:r>
        <w:rPr>
          <w:rFonts w:hAnsi="宋体" w:hint="eastAsia"/>
          <w:szCs w:val="24"/>
        </w:rPr>
        <w:t>30</w:t>
      </w:r>
      <w:r>
        <w:rPr>
          <w:rFonts w:hAnsi="宋体" w:hint="eastAsia"/>
          <w:szCs w:val="24"/>
        </w:rPr>
        <w:t>至</w:t>
      </w:r>
      <w:r>
        <w:rPr>
          <w:rFonts w:hAnsi="宋体" w:hint="eastAsia"/>
          <w:szCs w:val="24"/>
        </w:rPr>
        <w:t>17</w:t>
      </w:r>
      <w:r>
        <w:rPr>
          <w:rFonts w:hAnsi="宋体" w:hint="eastAsia"/>
          <w:szCs w:val="24"/>
        </w:rPr>
        <w:t>：</w:t>
      </w:r>
      <w:r>
        <w:rPr>
          <w:rFonts w:hAnsi="宋体" w:hint="eastAsia"/>
          <w:szCs w:val="24"/>
        </w:rPr>
        <w:t>00</w:t>
      </w:r>
      <w:r>
        <w:rPr>
          <w:rFonts w:hAnsi="宋体" w:hint="eastAsia"/>
          <w:szCs w:val="24"/>
        </w:rPr>
        <w:t>（北京时间，法定节假日除外</w:t>
      </w:r>
      <w:r>
        <w:rPr>
          <w:rFonts w:hAnsi="宋体" w:hint="eastAsia"/>
          <w:szCs w:val="24"/>
        </w:rPr>
        <w:t xml:space="preserve"> </w:t>
      </w:r>
      <w:r>
        <w:rPr>
          <w:rFonts w:hAnsi="宋体" w:hint="eastAsia"/>
          <w:szCs w:val="24"/>
        </w:rPr>
        <w:t>）</w:t>
      </w:r>
    </w:p>
    <w:p w14:paraId="6E1D4DD9" w14:textId="77777777" w:rsidR="009E480E" w:rsidRDefault="009E480E" w:rsidP="009E480E">
      <w:pPr>
        <w:spacing w:line="360" w:lineRule="auto"/>
        <w:ind w:firstLine="480"/>
        <w:rPr>
          <w:rFonts w:ascii="宋体" w:hAnsi="宋体" w:hint="eastAsia"/>
          <w:szCs w:val="24"/>
        </w:rPr>
      </w:pPr>
      <w:r>
        <w:rPr>
          <w:rFonts w:ascii="宋体" w:hAnsi="宋体"/>
          <w:szCs w:val="24"/>
        </w:rPr>
        <w:t>7</w:t>
      </w:r>
      <w:r>
        <w:rPr>
          <w:rFonts w:ascii="宋体" w:hAnsi="宋体" w:hint="eastAsia"/>
          <w:szCs w:val="24"/>
        </w:rPr>
        <w:t>、谈判应答文件递交及谈判时间和地点：2</w:t>
      </w:r>
      <w:r>
        <w:rPr>
          <w:rFonts w:ascii="宋体" w:hAnsi="宋体"/>
          <w:szCs w:val="24"/>
        </w:rPr>
        <w:t>024</w:t>
      </w:r>
      <w:r>
        <w:rPr>
          <w:rFonts w:ascii="宋体" w:hAnsi="宋体" w:hint="eastAsia"/>
          <w:szCs w:val="24"/>
        </w:rPr>
        <w:t>年5月10日下午</w:t>
      </w:r>
      <w:r>
        <w:rPr>
          <w:rFonts w:ascii="宋体" w:hAnsi="宋体"/>
          <w:szCs w:val="24"/>
        </w:rPr>
        <w:t>14</w:t>
      </w:r>
      <w:r>
        <w:rPr>
          <w:rFonts w:ascii="宋体" w:hAnsi="宋体" w:hint="eastAsia"/>
          <w:szCs w:val="24"/>
        </w:rPr>
        <w:t>：</w:t>
      </w:r>
      <w:r>
        <w:rPr>
          <w:rFonts w:ascii="宋体" w:hAnsi="宋体"/>
          <w:szCs w:val="24"/>
        </w:rPr>
        <w:t>0</w:t>
      </w:r>
      <w:r>
        <w:rPr>
          <w:rFonts w:ascii="宋体" w:hAnsi="宋体" w:hint="eastAsia"/>
          <w:szCs w:val="24"/>
        </w:rPr>
        <w:t>0（北京时间），逾期收到或不符合规定的谈判应答文件恕不接受。</w:t>
      </w:r>
    </w:p>
    <w:p w14:paraId="75407C75" w14:textId="77777777" w:rsidR="009E480E" w:rsidRDefault="009E480E" w:rsidP="009E480E">
      <w:pPr>
        <w:spacing w:line="360" w:lineRule="auto"/>
        <w:rPr>
          <w:rFonts w:ascii="宋体" w:hAnsi="宋体" w:hint="eastAsia"/>
          <w:szCs w:val="24"/>
        </w:rPr>
      </w:pPr>
      <w:r>
        <w:rPr>
          <w:rFonts w:ascii="宋体" w:hAnsi="宋体" w:hint="eastAsia"/>
          <w:szCs w:val="24"/>
        </w:rPr>
        <w:t xml:space="preserve">    </w:t>
      </w:r>
      <w:r>
        <w:rPr>
          <w:rFonts w:ascii="宋体" w:hAnsi="宋体"/>
          <w:szCs w:val="24"/>
        </w:rPr>
        <w:t>8</w:t>
      </w:r>
      <w:r>
        <w:rPr>
          <w:rFonts w:ascii="宋体" w:hAnsi="宋体" w:hint="eastAsia"/>
          <w:szCs w:val="24"/>
        </w:rPr>
        <w:t>、谈判应答文件递交及谈判地点：</w:t>
      </w:r>
      <w:r>
        <w:rPr>
          <w:rFonts w:ascii="宋体" w:hAnsi="宋体" w:hint="eastAsia"/>
        </w:rPr>
        <w:t>北京市海淀区中关村南大街9号理工科技大厦2</w:t>
      </w:r>
      <w:r>
        <w:rPr>
          <w:rFonts w:ascii="宋体" w:hAnsi="宋体"/>
        </w:rPr>
        <w:t>0</w:t>
      </w:r>
      <w:r>
        <w:rPr>
          <w:rFonts w:ascii="宋体" w:hAnsi="宋体" w:hint="eastAsia"/>
        </w:rPr>
        <w:t>层20</w:t>
      </w:r>
      <w:r>
        <w:rPr>
          <w:rFonts w:ascii="宋体" w:hAnsi="宋体"/>
        </w:rPr>
        <w:t>0</w:t>
      </w:r>
      <w:r>
        <w:rPr>
          <w:rFonts w:ascii="宋体" w:hAnsi="宋体" w:hint="eastAsia"/>
        </w:rPr>
        <w:t>6会议室</w:t>
      </w:r>
    </w:p>
    <w:p w14:paraId="45F393CF" w14:textId="77777777" w:rsidR="009E480E" w:rsidRDefault="009E480E" w:rsidP="009E480E">
      <w:pPr>
        <w:spacing w:line="360" w:lineRule="auto"/>
        <w:rPr>
          <w:rFonts w:ascii="宋体" w:hAnsi="宋体" w:hint="eastAsia"/>
          <w:szCs w:val="24"/>
        </w:rPr>
      </w:pPr>
      <w:r>
        <w:rPr>
          <w:rFonts w:ascii="宋体" w:hAnsi="宋体" w:hint="eastAsia"/>
          <w:szCs w:val="24"/>
        </w:rPr>
        <w:t xml:space="preserve">  </w:t>
      </w:r>
      <w:r>
        <w:rPr>
          <w:rFonts w:ascii="宋体" w:hAnsi="宋体"/>
          <w:szCs w:val="24"/>
        </w:rPr>
        <w:t xml:space="preserve"> </w:t>
      </w:r>
      <w:r>
        <w:rPr>
          <w:rFonts w:ascii="宋体" w:hAnsi="宋体" w:hint="eastAsia"/>
          <w:szCs w:val="24"/>
        </w:rPr>
        <w:t xml:space="preserve"> </w:t>
      </w:r>
      <w:r>
        <w:rPr>
          <w:rFonts w:ascii="宋体" w:hAnsi="宋体"/>
          <w:szCs w:val="24"/>
        </w:rPr>
        <w:t>9</w:t>
      </w:r>
      <w:r>
        <w:rPr>
          <w:rFonts w:ascii="宋体" w:hAnsi="宋体" w:hint="eastAsia"/>
          <w:szCs w:val="24"/>
        </w:rPr>
        <w:t>、合格供应商的资格条件：</w:t>
      </w:r>
    </w:p>
    <w:p w14:paraId="2C7A370E" w14:textId="77777777" w:rsidR="009E480E" w:rsidRDefault="009E480E" w:rsidP="009E480E">
      <w:pPr>
        <w:pStyle w:val="a3"/>
        <w:numPr>
          <w:ilvl w:val="0"/>
          <w:numId w:val="1"/>
        </w:numPr>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lastRenderedPageBreak/>
        <w:t>所投产品的原产地均应来自中华人民共和国国内；</w:t>
      </w:r>
    </w:p>
    <w:p w14:paraId="679ED92B" w14:textId="77777777" w:rsidR="009E480E"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2）被“信用中国”网站（www.creditchina.gov.cn）中列入失信被执行人或列入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53FE3298" w14:textId="77777777" w:rsidR="009E480E"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（3）单位负责人为同一人或者存在直接控股、管理关系的不同供应商，不得参加同一包的投标或者未划分包的同一招标项目的投标；</w:t>
      </w:r>
    </w:p>
    <w:p w14:paraId="59E7C13E" w14:textId="77777777" w:rsidR="009E480E"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（4）为本采购项目提供</w:t>
      </w:r>
      <w:proofErr w:type="gramStart"/>
      <w:r>
        <w:rPr>
          <w:rFonts w:cs="Times New Roman" w:hint="eastAsia"/>
        </w:rPr>
        <w:t>过整体</w:t>
      </w:r>
      <w:proofErr w:type="gramEnd"/>
      <w:r>
        <w:rPr>
          <w:rFonts w:cs="Times New Roman" w:hint="eastAsia"/>
        </w:rPr>
        <w:t>设计、规范编制或者项目管理、监理、检测等服务的供应商，不得再参加本采购项目的投标活动；</w:t>
      </w:r>
    </w:p>
    <w:p w14:paraId="2AED4110" w14:textId="77777777" w:rsidR="009E480E" w:rsidRDefault="009E480E" w:rsidP="009E480E">
      <w:pPr>
        <w:pStyle w:val="a3"/>
        <w:shd w:val="clear" w:color="auto" w:fill="FFFFFF"/>
        <w:spacing w:before="43" w:beforeAutospacing="0" w:after="189" w:afterAutospacing="0" w:line="360" w:lineRule="auto"/>
        <w:ind w:leftChars="200" w:left="480"/>
        <w:textAlignment w:val="baseline"/>
        <w:rPr>
          <w:rFonts w:cs="Times New Roman"/>
        </w:rPr>
      </w:pPr>
      <w:r>
        <w:rPr>
          <w:rFonts w:cs="Times New Roman" w:hint="eastAsia"/>
        </w:rPr>
        <w:t>（5）按照</w:t>
      </w:r>
      <w:proofErr w:type="gramStart"/>
      <w:r>
        <w:rPr>
          <w:rFonts w:cs="仿宋_GB2312" w:hint="eastAsia"/>
        </w:rPr>
        <w:t>本谈判</w:t>
      </w:r>
      <w:proofErr w:type="gramEnd"/>
      <w:r>
        <w:rPr>
          <w:rFonts w:cs="仿宋_GB2312" w:hint="eastAsia"/>
        </w:rPr>
        <w:t>邀请公告</w:t>
      </w:r>
      <w:r>
        <w:rPr>
          <w:rFonts w:cs="Times New Roman" w:hint="eastAsia"/>
        </w:rPr>
        <w:t>要求购买了谈判文件。</w:t>
      </w:r>
    </w:p>
    <w:p w14:paraId="6AE5DEF9" w14:textId="77777777" w:rsidR="009E480E"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仿宋_GB2312" w:hint="eastAsia"/>
        </w:rPr>
        <w:t>（6）本项目不接受联合体投标；</w:t>
      </w:r>
    </w:p>
    <w:p w14:paraId="0FA7E056" w14:textId="77777777" w:rsidR="009E480E" w:rsidRDefault="009E480E" w:rsidP="009E480E">
      <w:pPr>
        <w:widowControl/>
        <w:tabs>
          <w:tab w:val="left" w:pos="-360"/>
        </w:tabs>
        <w:autoSpaceDE w:val="0"/>
        <w:autoSpaceDN w:val="0"/>
        <w:snapToGrid w:val="0"/>
        <w:spacing w:line="360" w:lineRule="auto"/>
        <w:textAlignment w:val="bottom"/>
        <w:rPr>
          <w:rFonts w:ascii="宋体" w:hAnsi="宋体" w:hint="eastAsia"/>
          <w:szCs w:val="24"/>
        </w:rPr>
      </w:pPr>
      <w:r>
        <w:rPr>
          <w:rFonts w:ascii="宋体" w:hAnsi="宋体" w:cs="仿宋_GB2312" w:hint="eastAsia"/>
          <w:szCs w:val="24"/>
        </w:rPr>
        <w:t xml:space="preserve">    </w:t>
      </w:r>
      <w:r>
        <w:rPr>
          <w:rFonts w:ascii="宋体" w:hAnsi="宋体" w:cs="仿宋_GB2312"/>
          <w:szCs w:val="24"/>
        </w:rPr>
        <w:t>10</w:t>
      </w:r>
      <w:r>
        <w:rPr>
          <w:rFonts w:ascii="宋体" w:hAnsi="宋体" w:cs="仿宋_GB2312" w:hint="eastAsia"/>
          <w:szCs w:val="24"/>
        </w:rPr>
        <w:t>、</w:t>
      </w:r>
      <w:r>
        <w:rPr>
          <w:rFonts w:ascii="宋体" w:hAnsi="宋体" w:hint="eastAsia"/>
          <w:szCs w:val="24"/>
        </w:rPr>
        <w:t>采购人信息</w:t>
      </w:r>
    </w:p>
    <w:p w14:paraId="3655E9AE"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采购人：中国特种设备检测研究院</w:t>
      </w:r>
    </w:p>
    <w:p w14:paraId="18F29905"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采购人地址：北京市朝阳区和平街西苑2号</w:t>
      </w:r>
    </w:p>
    <w:p w14:paraId="2DE5225E"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采购人联系方式：15210005710</w:t>
      </w:r>
    </w:p>
    <w:p w14:paraId="4A6449EA"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1</w:t>
      </w:r>
      <w:r w:rsidRPr="00DF1CDF">
        <w:rPr>
          <w:rFonts w:cs="Times New Roman"/>
        </w:rPr>
        <w:t>1</w:t>
      </w:r>
      <w:r w:rsidRPr="00DF1CDF">
        <w:rPr>
          <w:rFonts w:cs="Times New Roman" w:hint="eastAsia"/>
        </w:rPr>
        <w:t>、招标代理机构：</w:t>
      </w:r>
    </w:p>
    <w:p w14:paraId="047460B7"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 xml:space="preserve">中国仪器进出口集团有限公司　　</w:t>
      </w:r>
      <w:proofErr w:type="gramStart"/>
      <w:r w:rsidRPr="00DF1CDF">
        <w:rPr>
          <w:rFonts w:cs="Times New Roman" w:hint="eastAsia"/>
        </w:rPr>
        <w:t xml:space="preserve">　</w:t>
      </w:r>
      <w:proofErr w:type="gramEnd"/>
      <w:r w:rsidRPr="00DF1CDF">
        <w:rPr>
          <w:rFonts w:cs="Times New Roman" w:hint="eastAsia"/>
        </w:rPr>
        <w:t xml:space="preserve">      </w:t>
      </w:r>
    </w:p>
    <w:p w14:paraId="7FAF03A0"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proofErr w:type="gramStart"/>
      <w:r w:rsidRPr="00DF1CDF">
        <w:rPr>
          <w:rFonts w:cs="Times New Roman" w:hint="eastAsia"/>
        </w:rPr>
        <w:t>地　　址</w:t>
      </w:r>
      <w:proofErr w:type="gramEnd"/>
      <w:r w:rsidRPr="00DF1CDF">
        <w:rPr>
          <w:rFonts w:cs="Times New Roman" w:hint="eastAsia"/>
        </w:rPr>
        <w:t>：北京市丰台区通用时代中心B座1623</w:t>
      </w:r>
    </w:p>
    <w:p w14:paraId="782B0556"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hint="eastAsia"/>
        </w:rPr>
      </w:pPr>
      <w:r w:rsidRPr="00DF1CDF">
        <w:rPr>
          <w:rFonts w:cs="Times New Roman" w:hint="eastAsia"/>
        </w:rPr>
        <w:t>项目联系人：王剑</w:t>
      </w:r>
      <w:r w:rsidRPr="00DF1CDF">
        <w:rPr>
          <w:rFonts w:cs="Times New Roman"/>
        </w:rPr>
        <w:t>/</w:t>
      </w:r>
      <w:r w:rsidRPr="00DF1CDF">
        <w:rPr>
          <w:rFonts w:cs="Times New Roman" w:hint="eastAsia"/>
        </w:rPr>
        <w:t>欧阳雨辰/李萌/韩一迪</w:t>
      </w:r>
    </w:p>
    <w:p w14:paraId="2578A9F5"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rPr>
      </w:pPr>
      <w:r w:rsidRPr="00DF1CDF">
        <w:rPr>
          <w:rFonts w:cs="Times New Roman"/>
        </w:rPr>
        <w:t>电　话：</w:t>
      </w:r>
      <w:r w:rsidRPr="00DF1CDF">
        <w:rPr>
          <w:rFonts w:cs="Times New Roman" w:hint="eastAsia"/>
        </w:rPr>
        <w:t>010-811661</w:t>
      </w:r>
      <w:r w:rsidRPr="00DF1CDF">
        <w:rPr>
          <w:rFonts w:cs="Times New Roman"/>
        </w:rPr>
        <w:t>33</w:t>
      </w:r>
      <w:r w:rsidRPr="00DF1CDF">
        <w:rPr>
          <w:rFonts w:cs="Times New Roman" w:hint="eastAsia"/>
        </w:rPr>
        <w:t>/</w:t>
      </w:r>
      <w:r w:rsidRPr="00DF1CDF">
        <w:rPr>
          <w:rFonts w:cs="Times New Roman"/>
        </w:rPr>
        <w:t>6145/</w:t>
      </w:r>
      <w:r w:rsidRPr="00DF1CDF">
        <w:rPr>
          <w:rFonts w:cs="Times New Roman" w:hint="eastAsia"/>
        </w:rPr>
        <w:t>61</w:t>
      </w:r>
      <w:r w:rsidRPr="00DF1CDF">
        <w:rPr>
          <w:rFonts w:cs="Times New Roman"/>
        </w:rPr>
        <w:t>44</w:t>
      </w:r>
      <w:r w:rsidRPr="00DF1CDF">
        <w:rPr>
          <w:rFonts w:cs="Times New Roman" w:hint="eastAsia"/>
        </w:rPr>
        <w:t>/6131</w:t>
      </w:r>
    </w:p>
    <w:p w14:paraId="211CDD45" w14:textId="77777777" w:rsidR="009E480E" w:rsidRPr="00DF1CDF" w:rsidRDefault="009E480E" w:rsidP="009E480E">
      <w:pPr>
        <w:pStyle w:val="a3"/>
        <w:shd w:val="clear" w:color="auto" w:fill="FFFFFF"/>
        <w:spacing w:before="43" w:beforeAutospacing="0" w:after="189" w:afterAutospacing="0" w:line="360" w:lineRule="auto"/>
        <w:ind w:leftChars="200" w:left="480"/>
        <w:textAlignment w:val="baseline"/>
        <w:rPr>
          <w:rFonts w:cs="Times New Roman"/>
        </w:rPr>
      </w:pPr>
      <w:r w:rsidRPr="00DF1CDF">
        <w:rPr>
          <w:rFonts w:cs="Times New Roman"/>
        </w:rPr>
        <w:t>电子邮箱：</w:t>
      </w:r>
      <w:hyperlink r:id="rId5" w:history="1">
        <w:r w:rsidRPr="00DF1CDF">
          <w:rPr>
            <w:rFonts w:cs="Times New Roman"/>
          </w:rPr>
          <w:t>wangjian32@cnic.gt.cn</w:t>
        </w:r>
      </w:hyperlink>
      <w:r w:rsidRPr="00DF1CDF">
        <w:rPr>
          <w:rFonts w:cs="Times New Roman"/>
        </w:rPr>
        <w:t>/ouyangyuchen@cnic.gt.cn</w:t>
      </w:r>
    </w:p>
    <w:p w14:paraId="15294A3F" w14:textId="77777777" w:rsidR="009E480E" w:rsidRPr="009E480E" w:rsidRDefault="009E480E"/>
    <w:sectPr w:rsidR="009E480E" w:rsidRPr="009E4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3FF84"/>
    <w:multiLevelType w:val="singleLevel"/>
    <w:tmpl w:val="6333FF84"/>
    <w:lvl w:ilvl="0">
      <w:start w:val="1"/>
      <w:numFmt w:val="decimal"/>
      <w:suff w:val="nothing"/>
      <w:lvlText w:val="（%1）"/>
      <w:lvlJc w:val="left"/>
    </w:lvl>
  </w:abstractNum>
  <w:num w:numId="1" w16cid:durableId="82027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0E"/>
    <w:rsid w:val="009E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6004"/>
  <w15:chartTrackingRefBased/>
  <w15:docId w15:val="{98A5C733-BC62-41BE-858C-6E3178B9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0E"/>
    <w:pPr>
      <w:widowControl w:val="0"/>
      <w:adjustRightInd w:val="0"/>
      <w:spacing w:line="360" w:lineRule="atLeast"/>
      <w:textAlignment w:val="baseline"/>
    </w:pPr>
    <w:rPr>
      <w:rFonts w:ascii="Times New Roman" w:eastAsia="宋体" w:hAnsi="Times New Roman" w:cs="Times New Roman"/>
      <w:kern w:val="0"/>
      <w:sz w:val="24"/>
      <w:szCs w:val="20"/>
      <w14:ligatures w14:val="none"/>
    </w:rPr>
  </w:style>
  <w:style w:type="paragraph" w:styleId="1">
    <w:name w:val="heading 1"/>
    <w:basedOn w:val="a"/>
    <w:next w:val="a"/>
    <w:link w:val="10"/>
    <w:qFormat/>
    <w:rsid w:val="009E480E"/>
    <w:pPr>
      <w:keepNext/>
      <w:adjustRightInd/>
      <w:spacing w:line="240" w:lineRule="auto"/>
      <w:jc w:val="both"/>
      <w:textAlignment w:val="auto"/>
      <w:outlineLvl w:val="0"/>
    </w:pPr>
    <w:rPr>
      <w:rFonts w:ascii="Bookman Old Style" w:hAnsi="Bookman Old Style"/>
      <w:b/>
      <w:spacing w:val="-6"/>
      <w:kern w:val="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E480E"/>
    <w:rPr>
      <w:rFonts w:ascii="Bookman Old Style" w:eastAsia="宋体" w:hAnsi="Bookman Old Style" w:cs="Times New Roman"/>
      <w:b/>
      <w:spacing w:val="-6"/>
      <w:sz w:val="24"/>
      <w:szCs w:val="20"/>
      <w:lang w:val="en-GB"/>
      <w14:ligatures w14:val="none"/>
    </w:rPr>
  </w:style>
  <w:style w:type="paragraph" w:styleId="a3">
    <w:name w:val="Normal (Web)"/>
    <w:basedOn w:val="a"/>
    <w:unhideWhenUsed/>
    <w:qFormat/>
    <w:rsid w:val="009E480E"/>
    <w:pPr>
      <w:widowControl/>
      <w:adjustRightInd/>
      <w:spacing w:before="100" w:beforeAutospacing="1" w:after="100" w:afterAutospacing="1" w:line="240" w:lineRule="auto"/>
      <w:textAlignment w:val="auto"/>
    </w:pPr>
    <w:rPr>
      <w:rFonts w:ascii="宋体" w:hAnsi="宋体" w:cs="宋体"/>
      <w:szCs w:val="24"/>
    </w:rPr>
  </w:style>
  <w:style w:type="paragraph" w:styleId="a4">
    <w:name w:val="Body Text Indent"/>
    <w:basedOn w:val="a"/>
    <w:link w:val="a5"/>
    <w:uiPriority w:val="99"/>
    <w:semiHidden/>
    <w:unhideWhenUsed/>
    <w:rsid w:val="009E480E"/>
    <w:pPr>
      <w:spacing w:after="120"/>
      <w:ind w:leftChars="200" w:left="420"/>
    </w:pPr>
  </w:style>
  <w:style w:type="character" w:customStyle="1" w:styleId="a5">
    <w:name w:val="正文文本缩进 字符"/>
    <w:basedOn w:val="a0"/>
    <w:link w:val="a4"/>
    <w:uiPriority w:val="99"/>
    <w:semiHidden/>
    <w:rsid w:val="009E480E"/>
    <w:rPr>
      <w:rFonts w:ascii="Times New Roman" w:eastAsia="宋体" w:hAnsi="Times New Roman" w:cs="Times New Roman"/>
      <w:kern w:val="0"/>
      <w:sz w:val="24"/>
      <w:szCs w:val="20"/>
      <w14:ligatures w14:val="none"/>
    </w:rPr>
  </w:style>
  <w:style w:type="paragraph" w:styleId="2">
    <w:name w:val="Body Text First Indent 2"/>
    <w:basedOn w:val="a4"/>
    <w:link w:val="20"/>
    <w:rsid w:val="009E480E"/>
    <w:pPr>
      <w:ind w:firstLineChars="200" w:firstLine="420"/>
    </w:pPr>
  </w:style>
  <w:style w:type="character" w:customStyle="1" w:styleId="20">
    <w:name w:val="正文文本首行缩进 2 字符"/>
    <w:basedOn w:val="a5"/>
    <w:link w:val="2"/>
    <w:rsid w:val="009E480E"/>
    <w:rPr>
      <w:rFonts w:ascii="Times New Roman" w:eastAsia="宋体"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ngjian@cnic.genert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2024-04-22T08:49:00Z</dcterms:created>
  <dcterms:modified xsi:type="dcterms:W3CDTF">2024-04-22T08:49:00Z</dcterms:modified>
</cp:coreProperties>
</file>