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黑体" w:cs="Times New Roman"/>
          <w:b/>
          <w:bCs/>
          <w:color w:val="000000"/>
          <w:sz w:val="30"/>
          <w:szCs w:val="30"/>
        </w:rPr>
      </w:pPr>
      <w:bookmarkStart w:id="0" w:name="_Toc494544124"/>
      <w:bookmarkStart w:id="1" w:name="_Toc98332111"/>
      <w:r>
        <w:rPr>
          <w:rFonts w:hint="eastAsia" w:ascii="Times New Roman" w:hAnsi="Times New Roman" w:cs="Times New Roman"/>
          <w:b/>
          <w:bCs/>
          <w:color w:val="auto"/>
          <w:sz w:val="30"/>
          <w:szCs w:val="30"/>
          <w:u w:val="none"/>
          <w:shd w:val="clear" w:color="auto" w:fill="FFFFFF"/>
        </w:rPr>
        <w:t>中国检验检疫科学研究院</w:t>
      </w:r>
      <w:r>
        <w:rPr>
          <w:rFonts w:hint="eastAsia" w:ascii="Times New Roman" w:hAnsi="Times New Roman" w:cs="Times New Roman"/>
          <w:b/>
          <w:bCs/>
          <w:color w:val="auto"/>
          <w:sz w:val="30"/>
          <w:szCs w:val="30"/>
          <w:u w:val="none"/>
          <w:shd w:val="clear" w:color="auto" w:fill="FFFFFF"/>
          <w:lang w:eastAsia="zh-CN"/>
        </w:rPr>
        <w:t>头发光</w:t>
      </w:r>
      <w:bookmarkStart w:id="3" w:name="_GoBack"/>
      <w:bookmarkEnd w:id="3"/>
      <w:r>
        <w:rPr>
          <w:rFonts w:hint="eastAsia" w:ascii="Times New Roman" w:hAnsi="Times New Roman" w:cs="Times New Roman"/>
          <w:b/>
          <w:bCs/>
          <w:color w:val="auto"/>
          <w:sz w:val="30"/>
          <w:szCs w:val="30"/>
          <w:u w:val="none"/>
          <w:shd w:val="clear" w:color="auto" w:fill="FFFFFF"/>
          <w:lang w:eastAsia="zh-CN"/>
        </w:rPr>
        <w:t>泽度测试仪</w:t>
      </w:r>
      <w:r>
        <w:rPr>
          <w:rFonts w:hint="eastAsia" w:ascii="Times New Roman" w:hAnsi="Times New Roman" w:cs="Times New Roman"/>
          <w:b/>
          <w:bCs/>
          <w:color w:val="auto"/>
          <w:sz w:val="30"/>
          <w:szCs w:val="30"/>
          <w:highlight w:val="none"/>
          <w:u w:val="none"/>
          <w:shd w:val="clear" w:color="auto" w:fill="FFFFFF"/>
        </w:rPr>
        <w:t>采购项目</w:t>
      </w:r>
      <w:r>
        <w:rPr>
          <w:rFonts w:hint="eastAsia" w:ascii="Times New Roman" w:hAnsi="Times New Roman" w:cs="Times New Roman"/>
          <w:b/>
          <w:bCs/>
          <w:color w:val="auto"/>
          <w:sz w:val="30"/>
          <w:szCs w:val="30"/>
          <w:highlight w:val="none"/>
          <w:u w:val="none"/>
          <w:shd w:val="clear" w:color="auto" w:fill="FFFFFF"/>
          <w:lang w:eastAsia="zh-CN"/>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sz w:val="28"/>
          <w:szCs w:val="28"/>
        </w:rPr>
      </w:pPr>
      <w:r>
        <w:rPr>
          <w:rFonts w:hint="eastAsia" w:ascii="Times New Roman" w:hAnsi="Times New Roman" w:cs="Times New Roman"/>
          <w:color w:val="auto"/>
          <w:u w:val="single"/>
          <w:shd w:val="clear" w:color="auto" w:fill="FFFFFF"/>
        </w:rPr>
        <w:t>中国检验检疫科学研究院</w:t>
      </w:r>
      <w:r>
        <w:rPr>
          <w:rFonts w:hint="eastAsia" w:ascii="Times New Roman" w:hAnsi="Times New Roman" w:cs="Times New Roman"/>
          <w:color w:val="auto"/>
          <w:u w:val="single"/>
          <w:shd w:val="clear" w:color="auto" w:fill="FFFFFF"/>
          <w:lang w:eastAsia="zh-CN"/>
        </w:rPr>
        <w:t>头发光泽度测试仪</w:t>
      </w:r>
      <w:r>
        <w:rPr>
          <w:rFonts w:hint="eastAsia" w:ascii="Times New Roman" w:hAnsi="Times New Roman" w:cs="Times New Roman"/>
          <w:color w:val="auto"/>
          <w:highlight w:val="none"/>
          <w:u w:val="single"/>
          <w:shd w:val="clear" w:color="auto" w:fill="FFFFFF"/>
        </w:rPr>
        <w:t>采购项目</w:t>
      </w:r>
      <w:r>
        <w:rPr>
          <w:rFonts w:ascii="Times New Roman" w:hAnsi="Times New Roman" w:cs="Times New Roman"/>
          <w:color w:val="auto"/>
          <w:highlight w:val="none"/>
        </w:rPr>
        <w:t>的潜在投标人应在</w:t>
      </w:r>
      <w:r>
        <w:rPr>
          <w:rFonts w:hint="eastAsia" w:ascii="Times New Roman" w:hAnsi="Times New Roman" w:cs="Times New Roman"/>
          <w:color w:val="auto"/>
          <w:highlight w:val="none"/>
        </w:rPr>
        <w:t>中国仪器进出口集团有</w:t>
      </w:r>
      <w:r>
        <w:rPr>
          <w:rFonts w:hint="eastAsia" w:ascii="Times New Roman" w:hAnsi="Times New Roman" w:cs="Times New Roman"/>
          <w:highlight w:val="none"/>
        </w:rPr>
        <w:t>限公司</w:t>
      </w:r>
      <w:r>
        <w:rPr>
          <w:rFonts w:ascii="Times New Roman" w:hAnsi="Times New Roman" w:cs="Times New Roman"/>
          <w:highlight w:val="none"/>
        </w:rPr>
        <w:t>获取招标文件，并于</w:t>
      </w:r>
      <w:r>
        <w:rPr>
          <w:rFonts w:hint="eastAsia" w:ascii="Times New Roman" w:hAnsi="Times New Roman" w:cs="Times New Roman"/>
          <w:highlight w:val="none"/>
          <w:u w:val="single"/>
        </w:rPr>
        <w:t>202</w:t>
      </w:r>
      <w:r>
        <w:rPr>
          <w:rFonts w:hint="eastAsia" w:ascii="Times New Roman" w:hAnsi="Times New Roman" w:cs="Times New Roman"/>
          <w:highlight w:val="none"/>
          <w:u w:val="single"/>
          <w:lang w:val="en-US" w:eastAsia="zh-CN"/>
        </w:rPr>
        <w:t>4</w:t>
      </w:r>
      <w:r>
        <w:rPr>
          <w:rFonts w:ascii="Times New Roman" w:hAnsi="Times New Roman" w:cs="Times New Roman"/>
          <w:bCs/>
          <w:highlight w:val="none"/>
          <w:u w:val="single"/>
        </w:rPr>
        <w:t>年</w:t>
      </w:r>
      <w:r>
        <w:rPr>
          <w:rFonts w:hint="eastAsia" w:ascii="Times New Roman" w:hAnsi="Times New Roman" w:cs="Times New Roman"/>
          <w:bCs/>
          <w:highlight w:val="none"/>
          <w:u w:val="single"/>
          <w:lang w:val="en-US" w:eastAsia="zh-CN"/>
        </w:rPr>
        <w:t>4</w:t>
      </w:r>
      <w:r>
        <w:rPr>
          <w:rFonts w:hint="eastAsia" w:ascii="Times New Roman" w:hAnsi="Times New Roman" w:cs="Times New Roman"/>
          <w:bCs/>
          <w:highlight w:val="none"/>
          <w:u w:val="single"/>
        </w:rPr>
        <w:t>月</w:t>
      </w:r>
      <w:r>
        <w:rPr>
          <w:rFonts w:hint="eastAsia" w:ascii="Times New Roman" w:hAnsi="Times New Roman" w:cs="Times New Roman"/>
          <w:bCs/>
          <w:highlight w:val="none"/>
          <w:u w:val="single"/>
          <w:lang w:val="en-US" w:eastAsia="zh-CN"/>
        </w:rPr>
        <w:t>30</w:t>
      </w:r>
      <w:r>
        <w:rPr>
          <w:rFonts w:hint="eastAsia" w:ascii="Times New Roman" w:hAnsi="Times New Roman" w:cs="Times New Roman"/>
          <w:bCs/>
          <w:highlight w:val="none"/>
          <w:u w:val="single"/>
        </w:rPr>
        <w:t>日</w:t>
      </w:r>
      <w:r>
        <w:rPr>
          <w:rFonts w:ascii="Times New Roman" w:hAnsi="Times New Roman" w:cs="Times New Roman"/>
          <w:bCs/>
          <w:highlight w:val="none"/>
          <w:u w:val="single"/>
        </w:rPr>
        <w:t>9点30分（</w:t>
      </w:r>
      <w:r>
        <w:rPr>
          <w:rFonts w:ascii="Times New Roman" w:hAnsi="Times New Roman" w:cs="Times New Roman"/>
          <w:bCs/>
          <w:highlight w:val="none"/>
        </w:rPr>
        <w:t>北京时间）前递交投标文件</w:t>
      </w:r>
      <w:r>
        <w:rPr>
          <w:rFonts w:ascii="Times New Roman" w:hAnsi="Times New Roman" w:cs="Times New Roman"/>
          <w:highlight w:val="none"/>
        </w:rPr>
        <w:t>。</w:t>
      </w:r>
    </w:p>
    <w:p>
      <w:pPr>
        <w:pStyle w:val="2"/>
        <w:shd w:val="clear" w:color="auto" w:fill="FFFFFF"/>
        <w:spacing w:before="43" w:beforeAutospacing="0" w:after="189" w:afterAutospacing="0" w:line="360" w:lineRule="auto"/>
        <w:textAlignment w:val="baseline"/>
        <w:rPr>
          <w:rStyle w:val="5"/>
          <w:rFonts w:ascii="Times New Roman" w:hAnsi="Times New Roman" w:cs="Times New Roman"/>
          <w:color w:val="383838"/>
          <w:shd w:val="clear" w:color="auto" w:fill="FFFFFF"/>
        </w:rPr>
      </w:pP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一、项目基本情况</w:t>
      </w:r>
    </w:p>
    <w:p>
      <w:pPr>
        <w:pStyle w:val="2"/>
        <w:shd w:val="clear" w:color="auto" w:fill="FFFFFF"/>
        <w:spacing w:before="43" w:beforeAutospacing="0" w:after="189" w:afterAutospacing="0" w:line="360" w:lineRule="auto"/>
        <w:textAlignment w:val="baseline"/>
        <w:rPr>
          <w:rFonts w:hint="default" w:ascii="Times New Roman" w:hAnsi="Times New Roman" w:eastAsia="宋体" w:cs="Times New Roman"/>
          <w:color w:val="383838"/>
          <w:lang w:val="en-US" w:eastAsia="zh-CN"/>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w:t>
      </w:r>
      <w:r>
        <w:rPr>
          <w:rFonts w:hint="eastAsia" w:ascii="Times New Roman" w:hAnsi="Times New Roman" w:cs="Times New Roman"/>
          <w:color w:val="383838"/>
          <w:shd w:val="clear" w:color="auto" w:fill="FFFFFF"/>
          <w:lang w:val="en-US" w:eastAsia="zh-CN"/>
        </w:rPr>
        <w:t>4</w:t>
      </w:r>
      <w:r>
        <w:rPr>
          <w:rFonts w:hint="eastAsia" w:ascii="Times New Roman" w:hAnsi="Times New Roman" w:cs="Times New Roman"/>
          <w:color w:val="383838"/>
          <w:shd w:val="clear" w:color="auto" w:fill="FFFFFF"/>
        </w:rPr>
        <w:t>CNIC01-</w:t>
      </w:r>
      <w:r>
        <w:rPr>
          <w:rFonts w:hint="eastAsia" w:ascii="Times New Roman" w:hAnsi="Times New Roman" w:cs="Times New Roman"/>
          <w:color w:val="383838"/>
          <w:shd w:val="clear" w:color="auto" w:fill="FFFFFF"/>
          <w:lang w:val="en-US" w:eastAsia="zh-CN"/>
        </w:rPr>
        <w:t>5305</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color w:val="383838"/>
          <w:u w:val="none"/>
          <w:shd w:val="clear" w:color="auto" w:fill="FFFFFF"/>
        </w:rPr>
        <w:t>：</w:t>
      </w:r>
      <w:r>
        <w:rPr>
          <w:rFonts w:hint="eastAsia" w:ascii="Times New Roman" w:hAnsi="Times New Roman" w:cs="Times New Roman"/>
          <w:color w:val="auto"/>
          <w:u w:val="none"/>
          <w:shd w:val="clear" w:color="auto" w:fill="FFFFFF"/>
        </w:rPr>
        <w:t>中国检验检疫科学研究院</w:t>
      </w:r>
      <w:r>
        <w:rPr>
          <w:rFonts w:hint="eastAsia" w:ascii="Times New Roman" w:hAnsi="Times New Roman" w:cs="Times New Roman"/>
          <w:color w:val="auto"/>
          <w:u w:val="none"/>
          <w:shd w:val="clear" w:color="auto" w:fill="FFFFFF"/>
          <w:lang w:eastAsia="zh-CN"/>
        </w:rPr>
        <w:t>头发光泽度测试仪</w:t>
      </w:r>
      <w:r>
        <w:rPr>
          <w:rFonts w:hint="eastAsia" w:ascii="Times New Roman" w:hAnsi="Times New Roman" w:cs="Times New Roman"/>
          <w:color w:val="auto"/>
          <w:highlight w:val="none"/>
          <w:u w:val="none"/>
          <w:shd w:val="clear" w:color="auto" w:fill="FFFFFF"/>
        </w:rPr>
        <w:t>采购项目</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lang w:val="en-US" w:eastAsia="zh-CN"/>
        </w:rPr>
        <w:t>50</w:t>
      </w:r>
      <w:r>
        <w:rPr>
          <w:rFonts w:ascii="Times New Roman" w:hAnsi="Times New Roman" w:cs="Times New Roman"/>
          <w:color w:val="383838"/>
          <w:shd w:val="clear" w:color="auto" w:fill="FFFFFF"/>
        </w:rPr>
        <w:t>万元（人民币）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lang w:val="en-US" w:eastAsia="zh-CN"/>
        </w:rPr>
        <w:t>49.1</w:t>
      </w:r>
      <w:r>
        <w:rPr>
          <w:rFonts w:hint="eastAsia" w:ascii="Times New Roman" w:hAnsi="Times New Roman" w:cs="Times New Roman"/>
          <w:color w:val="383838"/>
          <w:shd w:val="clear" w:color="auto" w:fill="FFFFFF"/>
        </w:rPr>
        <w:t>万元</w:t>
      </w:r>
      <w:r>
        <w:rPr>
          <w:rFonts w:ascii="Times New Roman" w:hAnsi="Times New Roman" w:cs="Times New Roman"/>
          <w:color w:val="383838"/>
          <w:shd w:val="clear" w:color="auto" w:fill="FFFFFF"/>
        </w:rPr>
        <w:t>（人民币）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3"/>
        <w:tblW w:w="9085" w:type="dxa"/>
        <w:tblInd w:w="0" w:type="dxa"/>
        <w:tblLayout w:type="fixed"/>
        <w:tblCellMar>
          <w:top w:w="0" w:type="dxa"/>
          <w:left w:w="108" w:type="dxa"/>
          <w:bottom w:w="0" w:type="dxa"/>
          <w:right w:w="108" w:type="dxa"/>
        </w:tblCellMar>
      </w:tblPr>
      <w:tblGrid>
        <w:gridCol w:w="2186"/>
        <w:gridCol w:w="996"/>
        <w:gridCol w:w="3331"/>
        <w:gridCol w:w="1469"/>
        <w:gridCol w:w="1103"/>
      </w:tblGrid>
      <w:tr>
        <w:tblPrEx>
          <w:tblCellMar>
            <w:top w:w="0" w:type="dxa"/>
            <w:left w:w="108" w:type="dxa"/>
            <w:bottom w:w="0" w:type="dxa"/>
            <w:right w:w="108" w:type="dxa"/>
          </w:tblCellMar>
        </w:tblPrEx>
        <w:trPr>
          <w:trHeight w:val="596" w:hRule="atLeast"/>
        </w:trPr>
        <w:tc>
          <w:tcPr>
            <w:tcW w:w="2186" w:type="dxa"/>
            <w:tcBorders>
              <w:top w:val="double" w:color="auto" w:sz="2" w:space="0"/>
              <w:left w:val="double" w:color="auto" w:sz="2"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996"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3331"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469"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1103"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tblPrEx>
          <w:tblCellMar>
            <w:top w:w="0" w:type="dxa"/>
            <w:left w:w="108" w:type="dxa"/>
            <w:bottom w:w="0" w:type="dxa"/>
            <w:right w:w="108" w:type="dxa"/>
          </w:tblCellMar>
        </w:tblPrEx>
        <w:trPr>
          <w:trHeight w:val="690" w:hRule="atLeast"/>
        </w:trPr>
        <w:tc>
          <w:tcPr>
            <w:tcW w:w="2186" w:type="dxa"/>
            <w:tcBorders>
              <w:top w:val="single" w:color="auto" w:sz="6" w:space="0"/>
              <w:left w:val="double" w:color="auto" w:sz="2"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hint="eastAsia" w:ascii="Times New Roman" w:hAnsi="Times New Roman" w:cs="Times New Roman"/>
                <w:color w:val="auto"/>
                <w:u w:val="none"/>
                <w:shd w:val="clear" w:color="auto" w:fill="FFFFFF"/>
                <w:lang w:eastAsia="zh-CN"/>
              </w:rPr>
              <w:t>头发光泽度测试仪</w:t>
            </w:r>
          </w:p>
        </w:tc>
        <w:tc>
          <w:tcPr>
            <w:tcW w:w="996"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ascii="Times New Roman" w:hAnsi="Times New Roman" w:cs="Times New Roman"/>
                <w:color w:val="000000"/>
                <w:kern w:val="2"/>
              </w:rPr>
              <w:t>1</w:t>
            </w:r>
            <w:r>
              <w:rPr>
                <w:rFonts w:hint="eastAsia" w:ascii="Times New Roman" w:hAnsi="Times New Roman" w:cs="Times New Roman"/>
                <w:color w:val="000000"/>
                <w:kern w:val="2"/>
              </w:rPr>
              <w:t>台</w:t>
            </w:r>
          </w:p>
        </w:tc>
        <w:tc>
          <w:tcPr>
            <w:tcW w:w="3331"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rPr>
                <w:rFonts w:hint="eastAsia" w:eastAsia="宋体" w:cs="Times New Roman"/>
                <w:szCs w:val="21"/>
                <w:lang w:eastAsia="zh-CN"/>
              </w:rPr>
            </w:pPr>
            <w:r>
              <w:rPr>
                <w:rFonts w:hint="eastAsia" w:ascii="宋体" w:hAnsi="宋体" w:cs="宋体"/>
                <w:kern w:val="0"/>
                <w:sz w:val="24"/>
                <w:szCs w:val="24"/>
              </w:rPr>
              <w:t>用于人体或离体发束光泽度的成像和</w:t>
            </w:r>
            <w:r>
              <w:rPr>
                <w:rFonts w:ascii="宋体" w:hAnsi="宋体" w:cs="宋体"/>
                <w:kern w:val="0"/>
                <w:sz w:val="24"/>
                <w:szCs w:val="24"/>
              </w:rPr>
              <w:t>定量</w:t>
            </w:r>
            <w:r>
              <w:rPr>
                <w:rFonts w:hint="eastAsia" w:ascii="宋体" w:hAnsi="宋体" w:cs="宋体"/>
                <w:kern w:val="0"/>
                <w:sz w:val="24"/>
                <w:szCs w:val="24"/>
              </w:rPr>
              <w:t>测定，主要用于化妆品发束修护和滋养等功效的评估</w:t>
            </w:r>
            <w:r>
              <w:rPr>
                <w:rFonts w:hint="eastAsia" w:ascii="宋体" w:hAnsi="宋体" w:cs="宋体"/>
                <w:kern w:val="0"/>
                <w:sz w:val="24"/>
                <w:szCs w:val="24"/>
                <w:lang w:eastAsia="zh-CN"/>
              </w:rPr>
              <w:t>。</w:t>
            </w:r>
          </w:p>
        </w:tc>
        <w:tc>
          <w:tcPr>
            <w:tcW w:w="1469"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宋体" w:hAnsi="宋体" w:cs="宋体"/>
                <w:kern w:val="0"/>
                <w:sz w:val="24"/>
                <w:szCs w:val="24"/>
              </w:rPr>
              <w:t>合同签订后3个月内</w:t>
            </w:r>
          </w:p>
        </w:tc>
        <w:tc>
          <w:tcPr>
            <w:tcW w:w="1103"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Times New Roman" w:hAnsi="Times New Roman" w:cs="Times New Roman"/>
                <w:color w:val="000000"/>
                <w:kern w:val="2"/>
              </w:rPr>
              <w:t>是</w:t>
            </w:r>
          </w:p>
        </w:tc>
      </w:tr>
    </w:tbl>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本项目(不接受)联合体投标。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二、申请人的资格要求：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pPr>
        <w:pStyle w:val="2"/>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w:t>
      </w:r>
      <w:r>
        <w:rPr>
          <w:rFonts w:hint="eastAsia"/>
          <w:color w:val="383838"/>
          <w:shd w:val="clear" w:color="auto" w:fill="FFFFFF"/>
          <w:lang w:eastAsia="zh-CN"/>
        </w:rPr>
        <w:t>境内</w:t>
      </w:r>
      <w:r>
        <w:rPr>
          <w:rFonts w:hint="eastAsia"/>
          <w:color w:val="000000"/>
        </w:rPr>
        <w:t>或是与中华人民共和国有正常贸易往来的国家或地区的合格来源国</w:t>
      </w:r>
      <w:r>
        <w:rPr>
          <w:rFonts w:ascii="Times New Roman" w:hAnsi="Times New Roman" w:cs="Times New Roman"/>
          <w:color w:val="383838"/>
          <w:shd w:val="clear" w:color="auto" w:fill="FFFFFF"/>
        </w:rPr>
        <w:t>；</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若所投产品为进口产品，代理商投标需出具所投产品所属厂家针对本项目的授权函（厂家包括其在国内的独资公司。接受厂家代理商针对本项目的转授权，但需提供上述代理关系的证明。）；</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（3）被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6</w:t>
      </w:r>
      <w:r>
        <w:rPr>
          <w:rFonts w:ascii="Times New Roman" w:hAnsi="Times New Roman" w:cs="Times New Roman"/>
          <w:color w:val="383838"/>
          <w:shd w:val="clear" w:color="auto" w:fill="FFFFFF"/>
        </w:rPr>
        <w:t>）按照招标公告要求购买了招标文件。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三、获取招标文件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shd w:val="clear" w:color="auto" w:fill="FFFFFF"/>
        </w:rPr>
      </w:pPr>
      <w:r>
        <w:rPr>
          <w:rFonts w:ascii="Times New Roman" w:hAnsi="Times New Roman" w:cs="Times New Roman"/>
          <w:color w:val="383838"/>
          <w:highlight w:val="none"/>
          <w:shd w:val="clear" w:color="auto" w:fill="FFFFFF"/>
        </w:rPr>
        <w:t>时间：从202</w:t>
      </w:r>
      <w:r>
        <w:rPr>
          <w:rFonts w:hint="eastAsia" w:ascii="Times New Roman" w:hAnsi="Times New Roman" w:cs="Times New Roman"/>
          <w:color w:val="383838"/>
          <w:highlight w:val="none"/>
          <w:shd w:val="clear" w:color="auto" w:fill="FFFFFF"/>
          <w:lang w:val="en-US" w:eastAsia="zh-CN"/>
        </w:rPr>
        <w:t>4</w:t>
      </w:r>
      <w:r>
        <w:rPr>
          <w:rFonts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10</w:t>
      </w:r>
      <w:r>
        <w:rPr>
          <w:rFonts w:hint="eastAsia" w:ascii="Times New Roman" w:hAnsi="Times New Roman" w:cs="Times New Roman"/>
          <w:color w:val="383838"/>
          <w:highlight w:val="none"/>
          <w:shd w:val="clear" w:color="auto" w:fill="FFFFFF"/>
        </w:rPr>
        <w:t>日至202</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17</w:t>
      </w:r>
      <w:r>
        <w:rPr>
          <w:rFonts w:hint="eastAsia" w:ascii="Times New Roman" w:hAnsi="Times New Roman" w:cs="Times New Roman"/>
          <w:color w:val="383838"/>
          <w:highlight w:val="none"/>
          <w:shd w:val="clear" w:color="auto" w:fill="FFFFFF"/>
        </w:rPr>
        <w:t>日</w:t>
      </w:r>
      <w:r>
        <w:rPr>
          <w:rFonts w:ascii="Times New Roman" w:hAnsi="Times New Roman" w:cs="Times New Roman"/>
          <w:color w:val="383838"/>
          <w:highlight w:val="none"/>
          <w:shd w:val="clear" w:color="auto" w:fill="FFFFFF"/>
        </w:rPr>
        <w:t xml:space="preserve">每天 (节假日除外)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0</w:t>
      </w:r>
      <w:r>
        <w:rPr>
          <w:rFonts w:ascii="宋体" w:hAnsi="宋体"/>
          <w:sz w:val="24"/>
        </w:rPr>
        <w:t>0 (</w:t>
      </w:r>
      <w:r>
        <w:rPr>
          <w:rFonts w:hint="eastAsia" w:ascii="宋体" w:hAnsi="宋体"/>
          <w:sz w:val="24"/>
        </w:rPr>
        <w:t>北京时间</w:t>
      </w:r>
      <w:r>
        <w:rPr>
          <w:rFonts w:ascii="宋体" w:hAnsi="宋体"/>
          <w:sz w:val="24"/>
        </w:rPr>
        <w:t>)</w:t>
      </w:r>
      <w:r>
        <w:rPr>
          <w:rFonts w:ascii="Times New Roman" w:hAnsi="Times New Roman" w:cs="Times New Roman"/>
          <w:color w:val="383838"/>
          <w:highlight w:val="none"/>
          <w:shd w:val="clear" w:color="auto" w:fill="FFFFFF"/>
        </w:rPr>
        <w:t>。</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本项目不进行现场出售标书。</w:t>
      </w:r>
    </w:p>
    <w:p>
      <w:pPr>
        <w:pStyle w:val="2"/>
        <w:shd w:val="clear" w:color="auto" w:fill="FFFFFF"/>
        <w:spacing w:before="43" w:beforeAutospacing="0" w:after="189" w:afterAutospacing="0" w:line="360" w:lineRule="auto"/>
        <w:textAlignment w:val="baseline"/>
        <w:rPr>
          <w:color w:val="383838"/>
        </w:rPr>
      </w:pPr>
      <w:r>
        <w:rPr>
          <w:rFonts w:ascii="宋体" w:hAnsi="宋体"/>
          <w:sz w:val="24"/>
          <w:szCs w:val="24"/>
        </w:rPr>
        <w:t>获取方式及售价：</w:t>
      </w:r>
      <w:r>
        <w:rPr>
          <w:rFonts w:hint="eastAsia" w:ascii="宋体" w:hAnsi="宋体"/>
          <w:sz w:val="24"/>
          <w:szCs w:val="24"/>
          <w:lang w:eastAsia="zh-CN"/>
        </w:rPr>
        <w:t>请</w:t>
      </w:r>
      <w:r>
        <w:rPr>
          <w:rFonts w:hint="eastAsia" w:ascii="宋体" w:hAnsi="宋体"/>
          <w:sz w:val="24"/>
          <w:szCs w:val="24"/>
        </w:rPr>
        <w:t>潜在投标人登录中仪公司招投标采购平台https://bid.cnic.com.cn/，通过网上支付方式支付标书款</w:t>
      </w:r>
      <w:r>
        <w:rPr>
          <w:rFonts w:hint="eastAsia" w:ascii="宋体" w:hAnsi="宋体"/>
          <w:sz w:val="24"/>
          <w:szCs w:val="24"/>
          <w:lang w:eastAsia="zh-CN"/>
        </w:rPr>
        <w:t>并获取招标文件</w:t>
      </w:r>
      <w:r>
        <w:rPr>
          <w:rFonts w:hint="eastAsia" w:ascii="宋体" w:hAnsi="宋体"/>
          <w:sz w:val="24"/>
          <w:szCs w:val="24"/>
        </w:rPr>
        <w:t>（标书费用：500.00元人民币/包）。潜在投标人需先进行网上注册（免费）。</w:t>
      </w:r>
      <w:r>
        <w:rPr>
          <w:rFonts w:hint="eastAsia" w:ascii="宋体" w:hAnsi="宋体"/>
          <w:sz w:val="24"/>
          <w:szCs w:val="24"/>
          <w:lang w:eastAsia="zh-CN"/>
        </w:rPr>
        <w:t>标书费用</w:t>
      </w:r>
      <w:r>
        <w:rPr>
          <w:rFonts w:hint="eastAsia" w:ascii="宋体" w:hAnsi="宋体"/>
          <w:sz w:val="24"/>
          <w:szCs w:val="24"/>
        </w:rPr>
        <w:t>支付成功后，可</w:t>
      </w:r>
      <w:r>
        <w:rPr>
          <w:rFonts w:hint="eastAsia" w:ascii="宋体" w:hAnsi="宋体"/>
          <w:sz w:val="24"/>
          <w:szCs w:val="24"/>
          <w:lang w:eastAsia="zh-CN"/>
        </w:rPr>
        <w:t>自行</w:t>
      </w:r>
      <w:r>
        <w:rPr>
          <w:rFonts w:hint="eastAsia" w:ascii="宋体" w:hAnsi="宋体"/>
          <w:sz w:val="24"/>
          <w:szCs w:val="24"/>
        </w:rPr>
        <w:t>下载</w:t>
      </w:r>
      <w:r>
        <w:rPr>
          <w:rFonts w:hint="eastAsia" w:ascii="宋体" w:hAnsi="宋体"/>
          <w:sz w:val="24"/>
          <w:szCs w:val="24"/>
          <w:lang w:eastAsia="zh-CN"/>
        </w:rPr>
        <w:t>招标</w:t>
      </w:r>
      <w:r>
        <w:rPr>
          <w:rFonts w:hint="eastAsia" w:ascii="宋体" w:hAnsi="宋体"/>
          <w:sz w:val="24"/>
          <w:szCs w:val="24"/>
        </w:rPr>
        <w:t>文件并获取增值税电子普通发票。</w:t>
      </w:r>
      <w:r>
        <w:rPr>
          <w:rFonts w:hint="eastAsia" w:ascii="宋体" w:hAnsi="宋体"/>
          <w:sz w:val="24"/>
          <w:szCs w:val="24"/>
          <w:lang w:eastAsia="zh-CN"/>
        </w:rPr>
        <w:t>如有问题可拨打</w:t>
      </w:r>
      <w:r>
        <w:rPr>
          <w:rFonts w:hint="eastAsia" w:ascii="宋体" w:hAnsi="宋体"/>
          <w:sz w:val="24"/>
          <w:szCs w:val="24"/>
        </w:rPr>
        <w:t>技术支持电话：+86</w:t>
      </w:r>
      <w:r>
        <w:rPr>
          <w:rFonts w:hint="eastAsia" w:ascii="宋体" w:hAnsi="宋体"/>
          <w:sz w:val="24"/>
          <w:szCs w:val="24"/>
          <w:lang w:val="en-US" w:eastAsia="zh-CN"/>
        </w:rPr>
        <w:t>-</w:t>
      </w:r>
      <w:r>
        <w:rPr>
          <w:rFonts w:hint="eastAsia" w:ascii="宋体" w:hAnsi="宋体"/>
          <w:sz w:val="24"/>
          <w:szCs w:val="24"/>
        </w:rPr>
        <w:t>10-81166027。</w:t>
      </w:r>
      <w:r>
        <w:rPr>
          <w:rFonts w:hint="eastAsia" w:ascii="宋体" w:hAnsi="宋体"/>
          <w:sz w:val="24"/>
          <w:szCs w:val="24"/>
          <w:lang w:eastAsia="zh-CN"/>
        </w:rPr>
        <w:t>（</w:t>
      </w:r>
      <w:r>
        <w:rPr>
          <w:rFonts w:hint="eastAsia" w:ascii="宋体" w:hAnsi="宋体"/>
          <w:sz w:val="24"/>
          <w:szCs w:val="24"/>
        </w:rPr>
        <w:t>本项目不再提供纸质文件</w:t>
      </w:r>
      <w:r>
        <w:rPr>
          <w:rFonts w:hint="eastAsia" w:ascii="宋体" w:hAnsi="宋体"/>
          <w:sz w:val="24"/>
          <w:szCs w:val="24"/>
          <w:lang w:eastAsia="zh-CN"/>
        </w:rPr>
        <w:t>，另招标文件售出后不退）</w:t>
      </w:r>
      <w:r>
        <w:rPr>
          <w:rFonts w:hint="eastAsia"/>
          <w:color w:val="000000"/>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售价：￥5</w:t>
      </w:r>
      <w:r>
        <w:rPr>
          <w:rFonts w:hint="eastAsia" w:ascii="Times New Roman" w:hAnsi="Times New Roman" w:cs="Times New Roman"/>
          <w:color w:val="383838"/>
          <w:shd w:val="clear" w:color="auto" w:fill="FFFFFF"/>
        </w:rPr>
        <w:t>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四、提交投标文件截止时间、开标时间和地点</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rPr>
      </w:pPr>
      <w:r>
        <w:rPr>
          <w:rFonts w:hint="eastAsia"/>
          <w:color w:val="383838"/>
          <w:highlight w:val="none"/>
          <w:shd w:val="clear" w:color="auto" w:fill="FFFFFF"/>
        </w:rPr>
        <w:t>提交投标文件截止时间：202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4</w:t>
      </w:r>
      <w:r>
        <w:rPr>
          <w:rFonts w:hint="eastAsia"/>
          <w:color w:val="383838"/>
          <w:highlight w:val="none"/>
          <w:shd w:val="clear" w:color="auto" w:fill="FFFFFF"/>
        </w:rPr>
        <w:t>月</w:t>
      </w:r>
      <w:r>
        <w:rPr>
          <w:rFonts w:hint="eastAsia"/>
          <w:color w:val="383838"/>
          <w:highlight w:val="none"/>
          <w:shd w:val="clear" w:color="auto" w:fill="FFFFFF"/>
          <w:lang w:val="en-US" w:eastAsia="zh-CN"/>
        </w:rPr>
        <w:t>30</w:t>
      </w:r>
      <w:r>
        <w:rPr>
          <w:rFonts w:hint="eastAsia"/>
          <w:color w:val="383838"/>
          <w:highlight w:val="none"/>
          <w:shd w:val="clear" w:color="auto" w:fill="FFFFFF"/>
        </w:rPr>
        <w:t>日9点30分（北京时间）</w:t>
      </w:r>
    </w:p>
    <w:p>
      <w:pPr>
        <w:pStyle w:val="2"/>
        <w:shd w:val="clear" w:color="auto" w:fill="FFFFFF"/>
        <w:spacing w:before="43" w:beforeAutospacing="0" w:after="189" w:afterAutospacing="0" w:line="360" w:lineRule="auto"/>
        <w:textAlignment w:val="baseline"/>
        <w:rPr>
          <w:color w:val="383838"/>
          <w:highlight w:val="none"/>
        </w:rPr>
      </w:pPr>
      <w:r>
        <w:rPr>
          <w:rFonts w:hint="eastAsia"/>
          <w:color w:val="383838"/>
          <w:highlight w:val="none"/>
          <w:shd w:val="clear" w:color="auto" w:fill="FFFFFF"/>
        </w:rPr>
        <w:t>开标时间：202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4</w:t>
      </w:r>
      <w:r>
        <w:rPr>
          <w:rFonts w:hint="eastAsia"/>
          <w:color w:val="383838"/>
          <w:highlight w:val="none"/>
          <w:shd w:val="clear" w:color="auto" w:fill="FFFFFF"/>
        </w:rPr>
        <w:t>月</w:t>
      </w:r>
      <w:r>
        <w:rPr>
          <w:rFonts w:hint="eastAsia"/>
          <w:color w:val="383838"/>
          <w:highlight w:val="none"/>
          <w:shd w:val="clear" w:color="auto" w:fill="FFFFFF"/>
          <w:lang w:val="en-US" w:eastAsia="zh-CN"/>
        </w:rPr>
        <w:t>30</w:t>
      </w:r>
      <w:r>
        <w:rPr>
          <w:rFonts w:hint="eastAsia"/>
          <w:color w:val="383838"/>
          <w:highlight w:val="none"/>
          <w:shd w:val="clear" w:color="auto" w:fill="FFFFFF"/>
        </w:rPr>
        <w:t>日9点30分（北京时间）</w:t>
      </w:r>
    </w:p>
    <w:p>
      <w:pPr>
        <w:pStyle w:val="2"/>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hint="eastAsia" w:cs="仿宋_GB2312"/>
          <w:color w:val="000000"/>
        </w:rPr>
        <w:t>北京市海淀区中关村南大街9号理工科技大厦20</w:t>
      </w:r>
      <w:r>
        <w:rPr>
          <w:rFonts w:hint="eastAsia" w:cs="仿宋_GB2312"/>
          <w:color w:val="000000"/>
          <w:lang w:val="en-US" w:eastAsia="zh-CN"/>
        </w:rPr>
        <w:t>0</w:t>
      </w:r>
      <w:r>
        <w:rPr>
          <w:rFonts w:hint="eastAsia" w:cs="仿宋_GB2312"/>
          <w:color w:val="000000"/>
        </w:rPr>
        <w:t>6会议室</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五、公告期限</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六、其他补充事宜</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2" w:name="biaoti"/>
      <w:r>
        <w:rPr>
          <w:rFonts w:hint="eastAsia" w:ascii="Times New Roman" w:hAnsi="Times New Roman" w:cs="Times New Roman"/>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2"/>
      <w:r>
        <w:rPr>
          <w:rFonts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七、</w:t>
      </w:r>
      <w:r>
        <w:rPr>
          <w:rFonts w:ascii="Times New Roman" w:hAnsi="Times New Roman" w:cs="Times New Roman"/>
          <w:b/>
          <w:bCs/>
          <w:color w:val="383838"/>
          <w:shd w:val="clear" w:color="auto" w:fill="FFFFFF"/>
        </w:rPr>
        <w:t>账户信息：</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开户名称：中国仪器进出口集团有限公司</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开户行：中国银行总行营业部</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账号：7783 5000 8791</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备注：以电汇方式支付中标服务费须在电汇凭据附言栏中写明招标编号及用途。</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八、对本次招标提出询问，请按以下方式联系。</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名称：中国检验检疫科学研究院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地址：北京市亦庄经济技术开发区荣华南路11号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lang w:eastAsia="zh-CN"/>
        </w:rPr>
        <w:t>周</w:t>
      </w:r>
      <w:r>
        <w:rPr>
          <w:rFonts w:ascii="Times New Roman" w:hAnsi="Times New Roman" w:cs="Times New Roman"/>
          <w:color w:val="383838"/>
          <w:shd w:val="clear" w:color="auto" w:fill="FFFFFF"/>
        </w:rPr>
        <w:t>老</w:t>
      </w:r>
      <w:r>
        <w:rPr>
          <w:rFonts w:ascii="Times New Roman" w:hAnsi="Times New Roman" w:cs="Times New Roman"/>
          <w:color w:val="383838"/>
          <w:highlight w:val="none"/>
          <w:shd w:val="clear" w:color="auto" w:fill="FFFFFF"/>
        </w:rPr>
        <w:t>师，010-5389</w:t>
      </w:r>
      <w:r>
        <w:rPr>
          <w:rFonts w:hint="eastAsia" w:ascii="Times New Roman" w:hAnsi="Times New Roman" w:cs="Times New Roman"/>
          <w:color w:val="383838"/>
          <w:highlight w:val="none"/>
          <w:shd w:val="clear" w:color="auto" w:fill="FFFFFF"/>
        </w:rPr>
        <w:t>7601</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　址：</w:t>
      </w:r>
      <w:r>
        <w:rPr>
          <w:rFonts w:hint="eastAsia" w:cs="仿宋_GB2312"/>
          <w:color w:val="000000"/>
        </w:rPr>
        <w:t>北京市丰台区通用时代中心B座1623</w:t>
      </w:r>
      <w:r>
        <w:rPr>
          <w:rFonts w:hint="eastAsia"/>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联系方式：</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color w:val="383838"/>
          <w:shd w:val="clear" w:color="auto" w:fill="FFFFFF"/>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pPr>
        <w:pStyle w:val="2"/>
        <w:shd w:val="clear" w:color="auto" w:fill="FFFFFF"/>
        <w:spacing w:before="43" w:beforeAutospacing="0" w:after="189" w:afterAutospacing="0" w:line="360" w:lineRule="auto"/>
        <w:textAlignment w:val="baseline"/>
        <w:rPr>
          <w:rFonts w:hint="eastAsia" w:eastAsia="宋体"/>
          <w:color w:val="383838"/>
          <w:shd w:val="clear" w:color="auto" w:fill="FFFFFF"/>
          <w:lang w:val="en-US" w:eastAsia="zh-CN"/>
        </w:rPr>
      </w:pPr>
      <w:r>
        <w:rPr>
          <w:rFonts w:hint="eastAsia"/>
          <w:color w:val="383838"/>
          <w:shd w:val="clear" w:color="auto" w:fill="FFFFFF"/>
        </w:rPr>
        <w:t>项目联系人：</w:t>
      </w:r>
      <w:r>
        <w:rPr>
          <w:rFonts w:hint="eastAsia" w:ascii="宋体" w:hAnsi="宋体" w:cs="仿宋_GB2312"/>
          <w:sz w:val="24"/>
        </w:rPr>
        <w:t>孙伟、</w:t>
      </w:r>
      <w:r>
        <w:rPr>
          <w:rFonts w:hint="eastAsia" w:ascii="宋体" w:hAnsi="宋体" w:cs="仿宋_GB2312"/>
          <w:sz w:val="24"/>
          <w:lang w:eastAsia="zh-CN"/>
        </w:rPr>
        <w:t>欧阳雨辰</w:t>
      </w:r>
    </w:p>
    <w:p>
      <w:pPr>
        <w:pStyle w:val="2"/>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电　话：</w:t>
      </w:r>
      <w:r>
        <w:rPr>
          <w:rFonts w:ascii="宋体" w:hAnsi="宋体" w:cs="仿宋_GB2312"/>
          <w:sz w:val="24"/>
        </w:rPr>
        <w:t>010-</w:t>
      </w:r>
      <w:r>
        <w:rPr>
          <w:rFonts w:hint="eastAsia" w:ascii="宋体" w:hAnsi="宋体" w:cs="仿宋_GB2312"/>
          <w:sz w:val="24"/>
          <w:lang w:val="en-US" w:eastAsia="zh-CN"/>
        </w:rPr>
        <w:t>81166132/6145</w:t>
      </w:r>
    </w:p>
    <w:p>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 xml:space="preserve"> </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ouyangyuchen</w:t>
      </w:r>
      <w:r>
        <w:rPr>
          <w:rFonts w:hint="eastAsia" w:ascii="Times New Roman" w:hAnsi="Times New Roman" w:cs="Times New Roman"/>
          <w:color w:val="383838"/>
          <w:shd w:val="clear" w:color="auto" w:fill="FFFFFF"/>
        </w:rPr>
        <w:t>@cnic.gt.cn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50FC55A0"/>
    <w:rsid w:val="02077F84"/>
    <w:rsid w:val="50FC55A0"/>
    <w:rsid w:val="5386621C"/>
    <w:rsid w:val="718F3A88"/>
    <w:rsid w:val="78F9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2024-04-08T10:15:00Z</dcterms:created>
  <dc:creator>SunWei</dc:creator>
  <cp:lastModifiedBy>SunWei</cp:lastModifiedBy>
  <dcterms:modified xsi:type="dcterms:W3CDTF">2024-04-08T10:15:59Z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A238796479824045845C5EBFFA63411D_11</vt:lpwstr>
  </property>
</Properties>
</file>