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6A" w:rsidRDefault="00F7766A" w:rsidP="00F7766A">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hAnsi="Times New Roman" w:cs="Times New Roman"/>
        </w:rPr>
      </w:pPr>
      <w:r>
        <w:rPr>
          <w:rFonts w:ascii="Times New Roman" w:hAnsi="Times New Roman" w:cs="Times New Roman"/>
        </w:rPr>
        <w:t>项目概况</w:t>
      </w:r>
    </w:p>
    <w:p w:rsidR="00F7766A" w:rsidRDefault="00F7766A" w:rsidP="00F7766A">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u w:val="single"/>
          <w:shd w:val="clear" w:color="auto" w:fill="FFFFFF"/>
        </w:rPr>
        <w:t>一</w:t>
      </w:r>
      <w:proofErr w:type="gramEnd"/>
      <w:r>
        <w:rPr>
          <w:rFonts w:ascii="Times New Roman" w:hAnsi="Times New Roman" w:cs="Times New Roman" w:hint="eastAsia"/>
          <w:color w:val="383838"/>
          <w:u w:val="single"/>
          <w:shd w:val="clear" w:color="auto" w:fill="FFFFFF"/>
        </w:rPr>
        <w:t>设备采购</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u w:val="single"/>
        </w:rPr>
        <w:t>3</w:t>
      </w:r>
      <w:r>
        <w:rPr>
          <w:rFonts w:ascii="Times New Roman" w:hAnsi="Times New Roman" w:cs="Times New Roman"/>
          <w:bCs/>
          <w:u w:val="single"/>
        </w:rPr>
        <w:t>年</w:t>
      </w:r>
      <w:r>
        <w:rPr>
          <w:rFonts w:ascii="Times New Roman" w:hAnsi="Times New Roman" w:cs="Times New Roman" w:hint="eastAsia"/>
          <w:bCs/>
          <w:u w:val="single"/>
        </w:rPr>
        <w:t>10</w:t>
      </w:r>
      <w:r>
        <w:rPr>
          <w:rFonts w:ascii="Times New Roman" w:hAnsi="Times New Roman" w:cs="Times New Roman" w:hint="eastAsia"/>
          <w:bCs/>
          <w:u w:val="single"/>
        </w:rPr>
        <w:t>月</w:t>
      </w:r>
      <w:r>
        <w:rPr>
          <w:rFonts w:ascii="Times New Roman" w:hAnsi="Times New Roman" w:cs="Times New Roman" w:hint="eastAsia"/>
          <w:bCs/>
          <w:u w:val="single"/>
        </w:rPr>
        <w:t>9</w:t>
      </w:r>
      <w:r>
        <w:rPr>
          <w:rFonts w:ascii="Times New Roman" w:hAnsi="Times New Roman" w:cs="Times New Roman" w:hint="eastAsia"/>
          <w:bCs/>
          <w:u w:val="single"/>
        </w:rPr>
        <w:t>日</w:t>
      </w:r>
      <w:r>
        <w:rPr>
          <w:rFonts w:ascii="Times New Roman" w:hAnsi="Times New Roman" w:cs="Times New Roman" w:hint="eastAsia"/>
          <w:bCs/>
          <w:u w:val="single"/>
        </w:rPr>
        <w:t>10</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F7766A" w:rsidRDefault="00F7766A" w:rsidP="00F7766A">
      <w:pPr>
        <w:pStyle w:val="a3"/>
        <w:shd w:val="clear" w:color="auto" w:fill="FFFFFF"/>
        <w:spacing w:before="43" w:beforeAutospacing="0" w:after="189" w:afterAutospacing="0" w:line="360" w:lineRule="auto"/>
        <w:textAlignment w:val="baseline"/>
        <w:rPr>
          <w:rStyle w:val="a4"/>
          <w:rFonts w:ascii="Times New Roman" w:hAnsi="Times New Roman" w:cs="Times New Roman"/>
          <w:color w:val="383838"/>
          <w:shd w:val="clear" w:color="auto" w:fill="FFFFFF"/>
        </w:rPr>
      </w:pP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一、项目基本情况</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23CNIC01-2132</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shd w:val="clear" w:color="auto" w:fill="FFFFFF"/>
        </w:rPr>
        <w:t>一</w:t>
      </w:r>
      <w:proofErr w:type="gramEnd"/>
      <w:r>
        <w:rPr>
          <w:rFonts w:ascii="Times New Roman" w:hAnsi="Times New Roman" w:cs="Times New Roman" w:hint="eastAsia"/>
          <w:color w:val="383838"/>
          <w:shd w:val="clear" w:color="auto" w:fill="FFFFFF"/>
        </w:rPr>
        <w:t>设备采购</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82</w:t>
      </w:r>
      <w:r>
        <w:rPr>
          <w:rFonts w:ascii="Times New Roman" w:hAnsi="Times New Roman" w:cs="Times New Roman"/>
          <w:color w:val="383838"/>
          <w:shd w:val="clear" w:color="auto" w:fill="FFFFFF"/>
        </w:rPr>
        <w:t>万元（人民币）</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ascii="Times New Roman" w:hAnsi="Times New Roman" w:cs="Times New Roman" w:hint="eastAsia"/>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346" w:type="dxa"/>
        <w:tblLayout w:type="fixed"/>
        <w:tblLook w:val="04A0" w:firstRow="1" w:lastRow="0" w:firstColumn="1" w:lastColumn="0" w:noHBand="0" w:noVBand="1"/>
      </w:tblPr>
      <w:tblGrid>
        <w:gridCol w:w="633"/>
        <w:gridCol w:w="1298"/>
        <w:gridCol w:w="515"/>
        <w:gridCol w:w="3782"/>
        <w:gridCol w:w="1103"/>
        <w:gridCol w:w="879"/>
        <w:gridCol w:w="1136"/>
      </w:tblGrid>
      <w:tr w:rsidR="00F7766A" w:rsidTr="006372A2">
        <w:trPr>
          <w:trHeight w:val="885"/>
        </w:trPr>
        <w:tc>
          <w:tcPr>
            <w:tcW w:w="633" w:type="dxa"/>
            <w:tcBorders>
              <w:top w:val="double" w:sz="2" w:space="0" w:color="auto"/>
              <w:left w:val="double" w:sz="2" w:space="0" w:color="auto"/>
              <w:bottom w:val="single" w:sz="6" w:space="0" w:color="auto"/>
              <w:right w:val="single" w:sz="6"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品目号</w:t>
            </w:r>
          </w:p>
        </w:tc>
        <w:tc>
          <w:tcPr>
            <w:tcW w:w="1298" w:type="dxa"/>
            <w:tcBorders>
              <w:top w:val="double" w:sz="2" w:space="0" w:color="auto"/>
              <w:left w:val="double" w:sz="2" w:space="0" w:color="auto"/>
              <w:bottom w:val="single" w:sz="6" w:space="0" w:color="auto"/>
              <w:right w:val="single" w:sz="6"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名称</w:t>
            </w:r>
          </w:p>
        </w:tc>
        <w:tc>
          <w:tcPr>
            <w:tcW w:w="515" w:type="dxa"/>
            <w:tcBorders>
              <w:top w:val="double" w:sz="2" w:space="0" w:color="auto"/>
              <w:left w:val="single" w:sz="6" w:space="0" w:color="auto"/>
              <w:bottom w:val="single" w:sz="6" w:space="0" w:color="auto"/>
              <w:right w:val="single" w:sz="6"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数量</w:t>
            </w:r>
          </w:p>
        </w:tc>
        <w:tc>
          <w:tcPr>
            <w:tcW w:w="3782" w:type="dxa"/>
            <w:tcBorders>
              <w:top w:val="double" w:sz="2" w:space="0" w:color="auto"/>
              <w:left w:val="single" w:sz="6" w:space="0" w:color="auto"/>
              <w:bottom w:val="single" w:sz="6" w:space="0" w:color="auto"/>
              <w:right w:val="single" w:sz="6"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简要技术需求</w:t>
            </w:r>
          </w:p>
        </w:tc>
        <w:tc>
          <w:tcPr>
            <w:tcW w:w="1103" w:type="dxa"/>
            <w:tcBorders>
              <w:top w:val="double" w:sz="2" w:space="0" w:color="auto"/>
              <w:left w:val="single" w:sz="6" w:space="0" w:color="auto"/>
              <w:bottom w:val="single" w:sz="6" w:space="0" w:color="auto"/>
              <w:right w:val="double" w:sz="2"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交货期</w:t>
            </w:r>
          </w:p>
        </w:tc>
        <w:tc>
          <w:tcPr>
            <w:tcW w:w="879" w:type="dxa"/>
            <w:tcBorders>
              <w:top w:val="double" w:sz="2" w:space="0" w:color="auto"/>
              <w:left w:val="single" w:sz="6" w:space="0" w:color="auto"/>
              <w:bottom w:val="single" w:sz="6" w:space="0" w:color="auto"/>
              <w:right w:val="double" w:sz="2"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预算</w:t>
            </w:r>
          </w:p>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金额（万元）</w:t>
            </w:r>
          </w:p>
        </w:tc>
        <w:tc>
          <w:tcPr>
            <w:tcW w:w="1136" w:type="dxa"/>
            <w:tcBorders>
              <w:top w:val="double" w:sz="2" w:space="0" w:color="auto"/>
              <w:left w:val="single" w:sz="6" w:space="0" w:color="auto"/>
              <w:bottom w:val="single" w:sz="6" w:space="0" w:color="auto"/>
              <w:right w:val="double" w:sz="2" w:space="0" w:color="auto"/>
            </w:tcBorders>
            <w:vAlign w:val="center"/>
          </w:tcPr>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是否接受</w:t>
            </w:r>
          </w:p>
          <w:p w:rsidR="00F7766A" w:rsidRDefault="00F7766A" w:rsidP="006372A2">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进口产品</w:t>
            </w:r>
          </w:p>
        </w:tc>
      </w:tr>
      <w:tr w:rsidR="00F7766A" w:rsidTr="006372A2">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F7766A" w:rsidRDefault="00F7766A" w:rsidP="006372A2">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01</w:t>
            </w:r>
          </w:p>
        </w:tc>
        <w:tc>
          <w:tcPr>
            <w:tcW w:w="1298" w:type="dxa"/>
            <w:tcBorders>
              <w:top w:val="single" w:sz="6" w:space="0" w:color="auto"/>
              <w:left w:val="double" w:sz="2" w:space="0" w:color="auto"/>
              <w:bottom w:val="single" w:sz="6" w:space="0" w:color="auto"/>
              <w:right w:val="single" w:sz="6" w:space="0" w:color="auto"/>
            </w:tcBorders>
            <w:vAlign w:val="center"/>
          </w:tcPr>
          <w:p w:rsidR="00F7766A" w:rsidRDefault="00F7766A" w:rsidP="006372A2">
            <w:pPr>
              <w:textAlignment w:val="center"/>
              <w:rPr>
                <w:rFonts w:asciiTheme="minorEastAsia" w:hAnsiTheme="minorEastAsia" w:cstheme="minorEastAsia"/>
                <w:szCs w:val="21"/>
              </w:rPr>
            </w:pPr>
            <w:proofErr w:type="gramStart"/>
            <w:r>
              <w:rPr>
                <w:rFonts w:asciiTheme="minorEastAsia" w:hAnsiTheme="minorEastAsia" w:cstheme="minorEastAsia" w:hint="eastAsia"/>
                <w:color w:val="000000"/>
                <w:kern w:val="0"/>
                <w:szCs w:val="21"/>
                <w:lang w:bidi="ar"/>
              </w:rPr>
              <w:t>比浊仪</w:t>
            </w:r>
            <w:proofErr w:type="gramEnd"/>
          </w:p>
        </w:tc>
        <w:tc>
          <w:tcPr>
            <w:tcW w:w="515" w:type="dxa"/>
            <w:tcBorders>
              <w:top w:val="single" w:sz="6" w:space="0" w:color="auto"/>
              <w:left w:val="single" w:sz="6" w:space="0" w:color="auto"/>
              <w:bottom w:val="single" w:sz="6" w:space="0" w:color="auto"/>
              <w:right w:val="single" w:sz="6" w:space="0" w:color="auto"/>
            </w:tcBorders>
            <w:vAlign w:val="center"/>
          </w:tcPr>
          <w:p w:rsidR="00F7766A" w:rsidRDefault="00F7766A" w:rsidP="006372A2">
            <w:pPr>
              <w:jc w:val="center"/>
              <w:rPr>
                <w:rFonts w:asciiTheme="minorEastAsia" w:hAnsiTheme="minorEastAsia" w:cstheme="minorEastAsia"/>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F7766A" w:rsidRDefault="00F7766A" w:rsidP="006372A2">
            <w:pPr>
              <w:autoSpaceDE w:val="0"/>
              <w:adjustRightInd w:val="0"/>
              <w:snapToGrid w:val="0"/>
              <w:rPr>
                <w:rFonts w:asciiTheme="minorEastAsia" w:hAnsiTheme="minorEastAsia" w:cstheme="minorEastAsia"/>
                <w:szCs w:val="21"/>
              </w:rPr>
            </w:pPr>
            <w:r>
              <w:rPr>
                <w:rFonts w:asciiTheme="minorEastAsia" w:hAnsiTheme="minorEastAsia" w:cstheme="minorEastAsia" w:hint="eastAsia"/>
                <w:szCs w:val="21"/>
              </w:rPr>
              <w:t>制备标准麦氏浊度的菌悬液，为细菌鉴定和药敏试验提供样品质量保证。</w:t>
            </w:r>
          </w:p>
        </w:tc>
        <w:tc>
          <w:tcPr>
            <w:tcW w:w="1103"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jc w:val="center"/>
              <w:rPr>
                <w:rFonts w:asciiTheme="minorEastAsia" w:hAnsiTheme="minorEastAsia" w:cstheme="minorEastAsia"/>
                <w:szCs w:val="21"/>
              </w:rPr>
            </w:pPr>
            <w:r>
              <w:rPr>
                <w:rFonts w:asciiTheme="minorEastAsia" w:hAnsiTheme="minorEastAsia" w:cstheme="minorEastAsia" w:hint="eastAsia"/>
                <w:szCs w:val="21"/>
              </w:rPr>
              <w:t>签订合同后，一个月内到货</w:t>
            </w:r>
          </w:p>
        </w:tc>
        <w:tc>
          <w:tcPr>
            <w:tcW w:w="879"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2</w:t>
            </w:r>
          </w:p>
        </w:tc>
        <w:tc>
          <w:tcPr>
            <w:tcW w:w="1136"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r w:rsidR="00F7766A" w:rsidTr="006372A2">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F7766A" w:rsidRDefault="00F7766A" w:rsidP="006372A2">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02</w:t>
            </w:r>
          </w:p>
        </w:tc>
        <w:tc>
          <w:tcPr>
            <w:tcW w:w="1298" w:type="dxa"/>
            <w:tcBorders>
              <w:top w:val="single" w:sz="6" w:space="0" w:color="auto"/>
              <w:left w:val="double" w:sz="2" w:space="0" w:color="auto"/>
              <w:bottom w:val="single" w:sz="6" w:space="0" w:color="auto"/>
              <w:right w:val="single" w:sz="6" w:space="0" w:color="auto"/>
            </w:tcBorders>
            <w:vAlign w:val="center"/>
          </w:tcPr>
          <w:p w:rsidR="00F7766A" w:rsidRDefault="00F7766A" w:rsidP="006372A2">
            <w:pP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lang w:bidi="ar"/>
              </w:rPr>
              <w:t>多参数实时病毒</w:t>
            </w:r>
            <w:proofErr w:type="gramStart"/>
            <w:r>
              <w:rPr>
                <w:rFonts w:asciiTheme="minorEastAsia" w:hAnsiTheme="minorEastAsia" w:cstheme="minorEastAsia" w:hint="eastAsia"/>
                <w:color w:val="000000"/>
                <w:kern w:val="0"/>
                <w:szCs w:val="21"/>
                <w:lang w:bidi="ar"/>
              </w:rPr>
              <w:t>侵染</w:t>
            </w:r>
            <w:proofErr w:type="gramEnd"/>
            <w:r>
              <w:rPr>
                <w:rFonts w:asciiTheme="minorEastAsia" w:hAnsiTheme="minorEastAsia" w:cstheme="minorEastAsia" w:hint="eastAsia"/>
                <w:color w:val="000000"/>
                <w:kern w:val="0"/>
                <w:szCs w:val="21"/>
                <w:lang w:bidi="ar"/>
              </w:rPr>
              <w:t>成像分析系统</w:t>
            </w:r>
          </w:p>
        </w:tc>
        <w:tc>
          <w:tcPr>
            <w:tcW w:w="515" w:type="dxa"/>
            <w:tcBorders>
              <w:top w:val="single" w:sz="6" w:space="0" w:color="auto"/>
              <w:left w:val="single" w:sz="6" w:space="0" w:color="auto"/>
              <w:bottom w:val="single" w:sz="6" w:space="0" w:color="auto"/>
              <w:right w:val="single" w:sz="6" w:space="0" w:color="auto"/>
            </w:tcBorders>
            <w:vAlign w:val="center"/>
          </w:tcPr>
          <w:p w:rsidR="00F7766A" w:rsidRDefault="00F7766A" w:rsidP="006372A2">
            <w:pPr>
              <w:jc w:val="center"/>
              <w:rPr>
                <w:rFonts w:asciiTheme="minorEastAsia" w:hAnsiTheme="minorEastAsia" w:cstheme="minorEastAsia"/>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F7766A" w:rsidRDefault="00F7766A" w:rsidP="006372A2">
            <w:pPr>
              <w:autoSpaceDE w:val="0"/>
              <w:adjustRightInd w:val="0"/>
              <w:snapToGrid w:val="0"/>
              <w:rPr>
                <w:rFonts w:asciiTheme="minorEastAsia" w:hAnsiTheme="minorEastAsia" w:cstheme="minorEastAsia"/>
                <w:szCs w:val="21"/>
              </w:rPr>
            </w:pPr>
            <w:r>
              <w:rPr>
                <w:rFonts w:asciiTheme="minorEastAsia" w:hAnsiTheme="minorEastAsia" w:cstheme="minorEastAsia" w:hint="eastAsia"/>
                <w:szCs w:val="21"/>
              </w:rPr>
              <w:t>主要应用于病毒</w:t>
            </w:r>
            <w:proofErr w:type="gramStart"/>
            <w:r>
              <w:rPr>
                <w:rFonts w:asciiTheme="minorEastAsia" w:hAnsiTheme="minorEastAsia" w:cstheme="minorEastAsia" w:hint="eastAsia"/>
                <w:szCs w:val="21"/>
              </w:rPr>
              <w:t>侵染</w:t>
            </w:r>
            <w:proofErr w:type="gramEnd"/>
            <w:r>
              <w:rPr>
                <w:rFonts w:asciiTheme="minorEastAsia" w:hAnsiTheme="minorEastAsia" w:cstheme="minorEastAsia" w:hint="eastAsia"/>
                <w:szCs w:val="21"/>
              </w:rPr>
              <w:t>模型中细胞毒性和活性、细胞凋亡、细胞信号传导和通路筛选、基因表达、配体结合、受体活化分析、细胞形态检测、神经突触长度或节点等多参数获取及分析，加速抗病毒药物的研究，也有助于对名优中成药进行系统的药效物质、体内代谢、药理作用与作用机理研究，阐明其主要药效物质和作用机理。</w:t>
            </w:r>
          </w:p>
        </w:tc>
        <w:tc>
          <w:tcPr>
            <w:tcW w:w="1103"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rPr>
                <w:rFonts w:asciiTheme="minorEastAsia" w:hAnsiTheme="minorEastAsia" w:cstheme="minorEastAsia"/>
                <w:szCs w:val="21"/>
              </w:rPr>
            </w:pPr>
            <w:r>
              <w:rPr>
                <w:rFonts w:asciiTheme="minorEastAsia" w:hAnsiTheme="minorEastAsia" w:cstheme="minorEastAsia" w:hint="eastAsia"/>
                <w:szCs w:val="21"/>
              </w:rPr>
              <w:t>合同签署后60天</w:t>
            </w:r>
          </w:p>
        </w:tc>
        <w:tc>
          <w:tcPr>
            <w:tcW w:w="879"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80</w:t>
            </w:r>
          </w:p>
        </w:tc>
        <w:tc>
          <w:tcPr>
            <w:tcW w:w="1136" w:type="dxa"/>
            <w:tcBorders>
              <w:top w:val="single" w:sz="6" w:space="0" w:color="auto"/>
              <w:left w:val="single" w:sz="6" w:space="0" w:color="auto"/>
              <w:bottom w:val="single" w:sz="6" w:space="0" w:color="auto"/>
              <w:right w:val="double" w:sz="2" w:space="0" w:color="auto"/>
            </w:tcBorders>
            <w:vAlign w:val="center"/>
          </w:tcPr>
          <w:p w:rsidR="00F7766A" w:rsidRDefault="00F7766A" w:rsidP="006372A2">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bl>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u w:val="single"/>
          <w:shd w:val="clear" w:color="auto" w:fill="FFFFFF"/>
        </w:rPr>
        <w:t>不接受</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shd w:val="clear" w:color="auto" w:fill="FFFFFF"/>
        </w:rPr>
        <w:t>联合体投标</w:t>
      </w:r>
      <w:r>
        <w:rPr>
          <w:rFonts w:ascii="Times New Roman" w:hAnsi="Times New Roman" w:cs="Times New Roman" w:hint="eastAsia"/>
          <w:color w:val="383838"/>
          <w:shd w:val="clear" w:color="auto" w:fill="FFFFFF"/>
          <w:lang w:eastAsia="zh-Hans"/>
        </w:rPr>
        <w:t>，以上品目均含在本批次包内</w:t>
      </w:r>
      <w:r>
        <w:rPr>
          <w:rFonts w:ascii="Times New Roman" w:hAnsi="Times New Roman" w:cs="Times New Roman"/>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二、申请人的资格要求</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rsidR="00F7766A" w:rsidRDefault="00F7766A" w:rsidP="00F7766A">
      <w:pPr>
        <w:pStyle w:val="a3"/>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本项目的特定资格要求：</w:t>
      </w:r>
    </w:p>
    <w:p w:rsidR="00F7766A" w:rsidRDefault="00F7766A" w:rsidP="00F7766A">
      <w:pPr>
        <w:pStyle w:val="a3"/>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）为本采购项目提供</w:t>
      </w:r>
      <w:proofErr w:type="gramStart"/>
      <w:r>
        <w:rPr>
          <w:rFonts w:ascii="Times New Roman" w:hAnsi="Times New Roman" w:cs="Times New Roman"/>
          <w:color w:val="383838"/>
          <w:shd w:val="clear" w:color="auto" w:fill="FFFFFF"/>
        </w:rPr>
        <w:t>过整体</w:t>
      </w:r>
      <w:proofErr w:type="gramEnd"/>
      <w:r>
        <w:rPr>
          <w:rFonts w:ascii="Times New Roman" w:hAnsi="Times New Roman" w:cs="Times New Roman"/>
          <w:color w:val="383838"/>
          <w:shd w:val="clear" w:color="auto" w:fill="FFFFFF"/>
        </w:rPr>
        <w:t>设计、规范编制或者项目管理、监理、检测等服务的供应商，不得再参加本采购项目的投标活动；</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）按照招标公告要求购买了招标文件。</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三、获取招标文件</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w:t>
      </w:r>
      <w:r>
        <w:rPr>
          <w:rFonts w:ascii="Times New Roman" w:hAnsi="Times New Roman" w:cs="Times New Roman"/>
          <w:color w:val="383838"/>
          <w:shd w:val="clear" w:color="auto" w:fill="FFFFFF"/>
        </w:rPr>
        <w:t>2023</w:t>
      </w:r>
      <w:r>
        <w:rPr>
          <w:rFonts w:ascii="Times New Roman" w:hAnsi="Times New Roman" w:cs="Times New Roman"/>
          <w:color w:val="383838"/>
          <w:shd w:val="clear" w:color="auto" w:fill="FFFFFF"/>
        </w:rPr>
        <w:t>年</w:t>
      </w:r>
      <w:r>
        <w:rPr>
          <w:rFonts w:ascii="Times New Roman" w:hAnsi="Times New Roman" w:cs="Times New Roman" w:hint="eastAsia"/>
          <w:color w:val="383838"/>
          <w:shd w:val="clear" w:color="auto" w:fill="FFFFFF"/>
        </w:rPr>
        <w:t>9</w:t>
      </w:r>
      <w:r>
        <w:rPr>
          <w:rFonts w:ascii="Times New Roman" w:hAnsi="Times New Roman" w:cs="Times New Roman" w:hint="eastAsia"/>
          <w:color w:val="383838"/>
          <w:shd w:val="clear" w:color="auto" w:fill="FFFFFF"/>
        </w:rPr>
        <w:t>月</w:t>
      </w:r>
      <w:r>
        <w:rPr>
          <w:rFonts w:ascii="Times New Roman" w:hAnsi="Times New Roman" w:cs="Times New Roman" w:hint="eastAsia"/>
          <w:color w:val="383838"/>
          <w:shd w:val="clear" w:color="auto" w:fill="FFFFFF"/>
        </w:rPr>
        <w:t>1</w:t>
      </w:r>
      <w:r w:rsidR="00C050B8">
        <w:rPr>
          <w:rFonts w:ascii="Times New Roman" w:hAnsi="Times New Roman" w:cs="Times New Roman"/>
          <w:color w:val="383838"/>
          <w:shd w:val="clear" w:color="auto" w:fill="FFFFFF"/>
        </w:rPr>
        <w:t>4</w:t>
      </w:r>
      <w:r>
        <w:rPr>
          <w:rFonts w:ascii="Times New Roman" w:hAnsi="Times New Roman" w:cs="Times New Roman" w:hint="eastAsia"/>
          <w:color w:val="383838"/>
          <w:shd w:val="clear" w:color="auto" w:fill="FFFFFF"/>
        </w:rPr>
        <w:t>日至</w:t>
      </w:r>
      <w:r>
        <w:rPr>
          <w:rFonts w:ascii="Times New Roman" w:hAnsi="Times New Roman" w:cs="Times New Roman" w:hint="eastAsia"/>
          <w:color w:val="383838"/>
          <w:shd w:val="clear" w:color="auto" w:fill="FFFFFF"/>
        </w:rPr>
        <w:t>2023</w:t>
      </w:r>
      <w:r>
        <w:rPr>
          <w:rFonts w:ascii="Times New Roman" w:hAnsi="Times New Roman" w:cs="Times New Roman" w:hint="eastAsia"/>
          <w:color w:val="383838"/>
          <w:shd w:val="clear" w:color="auto" w:fill="FFFFFF"/>
        </w:rPr>
        <w:t>年</w:t>
      </w:r>
      <w:r>
        <w:rPr>
          <w:rFonts w:ascii="Times New Roman" w:hAnsi="Times New Roman" w:cs="Times New Roman" w:hint="eastAsia"/>
          <w:color w:val="383838"/>
          <w:shd w:val="clear" w:color="auto" w:fill="FFFFFF"/>
        </w:rPr>
        <w:t>9</w:t>
      </w:r>
      <w:r>
        <w:rPr>
          <w:rFonts w:ascii="Times New Roman" w:hAnsi="Times New Roman" w:cs="Times New Roman" w:hint="eastAsia"/>
          <w:color w:val="383838"/>
          <w:shd w:val="clear" w:color="auto" w:fill="FFFFFF"/>
        </w:rPr>
        <w:t>月</w:t>
      </w:r>
      <w:r>
        <w:rPr>
          <w:rFonts w:ascii="Times New Roman" w:hAnsi="Times New Roman" w:cs="Times New Roman" w:hint="eastAsia"/>
          <w:color w:val="383838"/>
          <w:shd w:val="clear" w:color="auto" w:fill="FFFFFF"/>
        </w:rPr>
        <w:t>22</w:t>
      </w:r>
      <w:r>
        <w:rPr>
          <w:rFonts w:ascii="Times New Roman" w:hAnsi="Times New Roman" w:cs="Times New Roman" w:hint="eastAsia"/>
          <w:color w:val="383838"/>
          <w:shd w:val="clear" w:color="auto" w:fill="FFFFFF"/>
        </w:rPr>
        <w:t>日</w:t>
      </w:r>
      <w:r>
        <w:rPr>
          <w:rFonts w:ascii="Times New Roman" w:hAnsi="Times New Roman" w:cs="Times New Roman"/>
          <w:color w:val="383838"/>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中仪公司招投标采购平台。</w:t>
      </w:r>
    </w:p>
    <w:p w:rsidR="00F7766A" w:rsidRDefault="00F7766A" w:rsidP="00F7766A">
      <w:pPr>
        <w:pStyle w:val="a3"/>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方式：</w:t>
      </w:r>
      <w:r>
        <w:rPr>
          <w:rFonts w:hint="eastAsia"/>
          <w:color w:val="000000"/>
        </w:rPr>
        <w:t>网络标书销售：登录中仪</w:t>
      </w:r>
      <w:bookmarkStart w:id="0" w:name="_GoBack"/>
      <w:bookmarkEnd w:id="0"/>
      <w:r>
        <w:rPr>
          <w:rFonts w:hint="eastAsia"/>
          <w:color w:val="000000"/>
        </w:rPr>
        <w:t>公司招投标采购平台</w:t>
      </w:r>
    </w:p>
    <w:p w:rsidR="00F7766A" w:rsidRDefault="00F7766A" w:rsidP="00F7766A">
      <w:pPr>
        <w:pStyle w:val="a3"/>
        <w:shd w:val="clear" w:color="auto" w:fill="FFFFFF"/>
        <w:spacing w:before="43" w:beforeAutospacing="0" w:after="189" w:afterAutospacing="0" w:line="360" w:lineRule="auto"/>
        <w:textAlignment w:val="baseline"/>
        <w:rPr>
          <w:color w:val="383838"/>
        </w:rPr>
      </w:pPr>
      <w:r>
        <w:rPr>
          <w:rFonts w:hint="eastAsia"/>
          <w:color w:val="000000"/>
        </w:rPr>
        <w:t>https://bid.cnic.com.cn/，通过网上支付方式获取招标文件并支付标书款（</w:t>
      </w:r>
      <w:proofErr w:type="gramStart"/>
      <w:r>
        <w:rPr>
          <w:rFonts w:hint="eastAsia"/>
          <w:color w:val="000000"/>
        </w:rPr>
        <w:t>标书款</w:t>
      </w:r>
      <w:proofErr w:type="gramEnd"/>
      <w:r>
        <w:rPr>
          <w:rFonts w:hint="eastAsia"/>
          <w:color w:val="000000"/>
        </w:rPr>
        <w:t>费用：500.00元人民币/包件）。潜在投标人需先进行网上注册（免费）。支付成功后，可下载招标文件并获取增值税电子普通发票。技术支持电话：+86 10-81166027。</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hint="eastAsia"/>
          <w:color w:val="383838"/>
          <w:shd w:val="clear" w:color="auto" w:fill="FFFFFF"/>
          <w:lang w:eastAsia="zh-Hans"/>
        </w:rPr>
        <w:t>本批次</w:t>
      </w:r>
      <w:r>
        <w:rPr>
          <w:rFonts w:ascii="Times New Roman" w:hAnsi="Times New Roman" w:cs="Times New Roman"/>
          <w:color w:val="383838"/>
          <w:shd w:val="clear" w:color="auto" w:fill="FFFFFF"/>
        </w:rPr>
        <w:t>招标文件售价</w:t>
      </w:r>
      <w:r>
        <w:rPr>
          <w:rFonts w:ascii="Times New Roman" w:hAnsi="Times New Roman" w:cs="Times New Roman" w:hint="eastAsia"/>
          <w:color w:val="383838"/>
          <w:shd w:val="clear" w:color="auto" w:fill="FFFFFF"/>
          <w:lang w:eastAsia="zh-Hans"/>
        </w:rPr>
        <w:t>总和</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.00</w:t>
      </w:r>
      <w:r>
        <w:rPr>
          <w:rFonts w:ascii="Times New Roman" w:hAnsi="Times New Roman" w:cs="Times New Roman"/>
          <w:color w:val="383838"/>
          <w:shd w:val="clear" w:color="auto" w:fill="FFFFFF"/>
        </w:rPr>
        <w:t>元</w:t>
      </w:r>
      <w:r>
        <w:rPr>
          <w:rFonts w:ascii="Times New Roman" w:hAnsi="Times New Roman" w:cs="Times New Roman" w:hint="eastAsia"/>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四、提交投标文件截止时间、开标时间和地点</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提交投标文件截止时间：2023年10月9日10点00分（北京时间）</w:t>
      </w:r>
    </w:p>
    <w:p w:rsidR="00F7766A" w:rsidRDefault="00F7766A" w:rsidP="00F7766A">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lastRenderedPageBreak/>
        <w:t>开标时间：2023年10月9日10点00分（北京时间）</w:t>
      </w:r>
    </w:p>
    <w:p w:rsidR="00F7766A" w:rsidRDefault="00F7766A" w:rsidP="00F7766A">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cs="仿宋_GB2312" w:hint="eastAsia"/>
          <w:color w:val="000000"/>
        </w:rPr>
        <w:t>北京市海淀区中关村南大街9号理工科技大厦2006会议室</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五、公告期限</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六、其他补充事宜</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1"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1"/>
      <w:r>
        <w:rPr>
          <w:rFonts w:ascii="Times New Roman" w:hAnsi="Times New Roman" w:cs="Times New Roman" w:hint="eastAsia"/>
          <w:color w:val="383838"/>
          <w:shd w:val="clear" w:color="auto" w:fill="FFFFFF"/>
          <w:lang w:eastAsia="zh-Hans"/>
        </w:rPr>
        <w:t>执行</w:t>
      </w:r>
      <w:r>
        <w:rPr>
          <w:rFonts w:ascii="Times New Roman" w:hAnsi="Times New Roman" w:cs="Times New Roman"/>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要求。</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分，详细的评分因素和标准见招标文件</w:t>
      </w:r>
      <w:r>
        <w:rPr>
          <w:rFonts w:ascii="Times New Roman" w:hAnsi="Times New Roman" w:cs="Times New Roman" w:hint="eastAsia"/>
          <w:color w:val="383838"/>
          <w:shd w:val="clear" w:color="auto" w:fill="FFFFFF"/>
          <w:lang w:eastAsia="zh-Hans"/>
        </w:rPr>
        <w:t>第五章评标标准</w:t>
      </w:r>
      <w:r>
        <w:rPr>
          <w:rFonts w:ascii="Times New Roman" w:hAnsi="Times New Roman" w:cs="Times New Roman"/>
          <w:color w:val="383838"/>
          <w:shd w:val="clear" w:color="auto" w:fill="FFFFFF"/>
        </w:rPr>
        <w:t>。</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七、对本次招标提出询问，请按以下方式联系。</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lastRenderedPageBreak/>
        <w:t>名称：</w:t>
      </w:r>
      <w:r>
        <w:rPr>
          <w:rFonts w:ascii="Times New Roman" w:hAnsi="Times New Roman" w:cs="Times New Roman" w:hint="eastAsia"/>
          <w:color w:val="383838"/>
          <w:shd w:val="clear" w:color="auto" w:fill="FFFFFF"/>
        </w:rPr>
        <w:t>中国中医科学院</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ascii="Times New Roman" w:hAnsi="Times New Roman" w:cs="Times New Roman" w:hint="eastAsia"/>
          <w:color w:val="383838"/>
          <w:shd w:val="clear" w:color="auto" w:fill="FFFFFF"/>
        </w:rPr>
        <w:t>北京市东城区东直门内南小街</w:t>
      </w:r>
      <w:r>
        <w:rPr>
          <w:rFonts w:ascii="Times New Roman" w:hAnsi="Times New Roman" w:cs="Times New Roman" w:hint="eastAsia"/>
          <w:color w:val="383838"/>
          <w:shd w:val="clear" w:color="auto" w:fill="FFFFFF"/>
        </w:rPr>
        <w:t>16</w:t>
      </w:r>
      <w:r>
        <w:rPr>
          <w:rFonts w:ascii="Times New Roman" w:hAnsi="Times New Roman" w:cs="Times New Roman" w:hint="eastAsia"/>
          <w:color w:val="383838"/>
          <w:shd w:val="clear" w:color="auto" w:fill="FFFFFF"/>
        </w:rPr>
        <w:t>号</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proofErr w:type="gramStart"/>
      <w:r>
        <w:rPr>
          <w:rFonts w:ascii="Times New Roman" w:hAnsi="Times New Roman" w:cs="Times New Roman" w:hint="eastAsia"/>
          <w:color w:val="383838"/>
          <w:shd w:val="clear" w:color="auto" w:fill="FFFFFF"/>
        </w:rPr>
        <w:t>亢</w:t>
      </w:r>
      <w:proofErr w:type="gramEnd"/>
      <w:r>
        <w:rPr>
          <w:rFonts w:ascii="Times New Roman" w:hAnsi="Times New Roman" w:cs="Times New Roman" w:hint="eastAsia"/>
          <w:color w:val="383838"/>
          <w:shd w:val="clear" w:color="auto" w:fill="FFFFFF"/>
        </w:rPr>
        <w:t>老师、熊老师</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010-64089909</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
    <w:p w:rsidR="00F7766A" w:rsidRDefault="00F7766A" w:rsidP="00F7766A">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地址：</w:t>
      </w:r>
      <w:r>
        <w:rPr>
          <w:rFonts w:cs="仿宋_GB2312" w:hint="eastAsia"/>
          <w:color w:val="000000"/>
        </w:rPr>
        <w:t>北京市丰台区通用时代中心B座1623</w:t>
      </w:r>
    </w:p>
    <w:p w:rsidR="00F7766A" w:rsidRDefault="00F7766A" w:rsidP="00F7766A">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项目联系人：李女士/韩女士/王女士</w:t>
      </w:r>
    </w:p>
    <w:p w:rsidR="00F7766A" w:rsidRDefault="00F7766A" w:rsidP="00F7766A">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电话：</w:t>
      </w:r>
      <w:r>
        <w:rPr>
          <w:rFonts w:hint="eastAsia"/>
          <w:color w:val="000000"/>
        </w:rPr>
        <w:t>010-81166144/6131/6133</w:t>
      </w:r>
    </w:p>
    <w:p w:rsidR="00F7766A" w:rsidRDefault="00F7766A" w:rsidP="00F7766A">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lang w:eastAsia="zh-Hans"/>
        </w:rPr>
        <w:t>邮箱</w:t>
      </w:r>
      <w:r>
        <w:rPr>
          <w:rFonts w:hint="eastAsia"/>
          <w:color w:val="383838"/>
          <w:shd w:val="clear" w:color="auto" w:fill="FFFFFF"/>
        </w:rPr>
        <w:t>：</w:t>
      </w:r>
      <w:hyperlink r:id="rId5" w:history="1">
        <w:r>
          <w:rPr>
            <w:rFonts w:hint="eastAsia"/>
            <w:color w:val="000000"/>
          </w:rPr>
          <w:t>limeng16@cnic.gt.cn</w:t>
        </w:r>
      </w:hyperlink>
      <w:r>
        <w:rPr>
          <w:rFonts w:hint="eastAsia"/>
          <w:color w:val="000000"/>
        </w:rPr>
        <w:t xml:space="preserve"> / </w:t>
      </w:r>
      <w:hyperlink r:id="rId6" w:history="1">
        <w:r>
          <w:rPr>
            <w:rFonts w:hint="eastAsia"/>
            <w:color w:val="000000"/>
          </w:rPr>
          <w:t>hanyidi@cnic.gt.cn</w:t>
        </w:r>
      </w:hyperlink>
    </w:p>
    <w:p w:rsidR="00F7766A" w:rsidRDefault="00F7766A" w:rsidP="00F7766A">
      <w:pPr>
        <w:spacing w:line="360" w:lineRule="auto"/>
        <w:rPr>
          <w:rFonts w:ascii="Times New Roman" w:hAnsi="Times New Roman" w:cs="Times New Roman"/>
          <w:color w:val="000000"/>
        </w:rPr>
      </w:pPr>
    </w:p>
    <w:p w:rsidR="00A20E06" w:rsidRPr="00F7766A" w:rsidRDefault="00F7766A" w:rsidP="00F7766A">
      <w:r>
        <w:rPr>
          <w:rFonts w:ascii="Times New Roman" w:hAnsi="Times New Roman" w:cs="Times New Roman"/>
          <w:color w:val="000000"/>
        </w:rPr>
        <w:br w:type="page"/>
      </w:r>
    </w:p>
    <w:sectPr w:rsidR="00A20E06" w:rsidRPr="00F77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E1C6"/>
    <w:multiLevelType w:val="singleLevel"/>
    <w:tmpl w:val="614AE1C6"/>
    <w:lvl w:ilvl="0">
      <w:start w:val="3"/>
      <w:numFmt w:val="decimal"/>
      <w:suff w:val="nothing"/>
      <w:lvlText w:val="%1."/>
      <w:lvlJc w:val="left"/>
    </w:lvl>
  </w:abstractNum>
  <w:abstractNum w:abstractNumId="1" w15:restartNumberingAfterBreak="0">
    <w:nsid w:val="6333FF84"/>
    <w:multiLevelType w:val="singleLevel"/>
    <w:tmpl w:val="6333FF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6A"/>
    <w:rsid w:val="00A20E06"/>
    <w:rsid w:val="00C050B8"/>
    <w:rsid w:val="00F7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A9DFA-5E96-45E0-911F-88CCF3A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766A"/>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F7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idi@cinc.genertec.com.cn" TargetMode="External"/><Relationship Id="rId5" Type="http://schemas.openxmlformats.org/officeDocument/2006/relationships/hyperlink" Target="mailto:wangjian@cnic.genert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1083</Characters>
  <Application>Microsoft Office Word</Application>
  <DocSecurity>0</DocSecurity>
  <Lines>49</Lines>
  <Paragraphs>57</Paragraphs>
  <ScaleCrop>false</ScaleCrop>
  <Company>Lenovo</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2023-09-14T06:10:00Z</dcterms:created>
  <dcterms:modified xsi:type="dcterms:W3CDTF">2023-09-14T06:30:00Z</dcterms:modified>
</cp:coreProperties>
</file>