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C4" w:rsidRPr="003653C4" w:rsidRDefault="003653C4" w:rsidP="003653C4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653C4">
        <w:rPr>
          <w:rFonts w:asciiTheme="majorEastAsia" w:eastAsiaTheme="majorEastAsia" w:hAnsiTheme="majorEastAsia" w:hint="eastAsia"/>
          <w:sz w:val="28"/>
          <w:szCs w:val="28"/>
        </w:rPr>
        <w:t>竞争性谈判邀请函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  <w:u w:val="single"/>
        </w:rPr>
        <w:t>中国仪器进出口集团有限公司</w:t>
      </w:r>
      <w:r>
        <w:rPr>
          <w:rFonts w:ascii="宋体" w:hAnsi="宋体" w:hint="eastAsia"/>
          <w:szCs w:val="24"/>
        </w:rPr>
        <w:t>（以下简称“采购代理”）受</w:t>
      </w:r>
      <w:r>
        <w:rPr>
          <w:rFonts w:ascii="宋体" w:hAnsi="宋体" w:hint="eastAsia"/>
          <w:szCs w:val="24"/>
          <w:u w:val="single"/>
        </w:rPr>
        <w:t>中国特种设备检测研究院</w:t>
      </w:r>
      <w:r>
        <w:rPr>
          <w:rFonts w:ascii="宋体" w:hAnsi="宋体" w:hint="eastAsia"/>
          <w:szCs w:val="24"/>
        </w:rPr>
        <w:t>的委托，采用竞争性谈判的方式，邀请合格供应商就以下所需货物及服务提交谈判应答文件。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1、项目编号：23CNIC01-2</w:t>
      </w:r>
      <w:r w:rsidR="00B45E59">
        <w:rPr>
          <w:rFonts w:ascii="宋体" w:hAnsi="宋体"/>
          <w:szCs w:val="24"/>
        </w:rPr>
        <w:t>1</w:t>
      </w:r>
      <w:bookmarkStart w:id="0" w:name="_GoBack"/>
      <w:bookmarkEnd w:id="0"/>
      <w:r>
        <w:rPr>
          <w:rFonts w:ascii="宋体" w:hAnsi="宋体" w:hint="eastAsia"/>
          <w:szCs w:val="24"/>
        </w:rPr>
        <w:t>30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2、项目名称：中国特种设备检测研究院便携式激光测振仪采购项目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3、采购内容：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3969"/>
        <w:gridCol w:w="1270"/>
      </w:tblGrid>
      <w:tr w:rsidR="003653C4" w:rsidTr="00892E3E">
        <w:trPr>
          <w:trHeight w:val="488"/>
        </w:trPr>
        <w:tc>
          <w:tcPr>
            <w:tcW w:w="2376" w:type="dxa"/>
            <w:vAlign w:val="center"/>
          </w:tcPr>
          <w:p w:rsidR="003653C4" w:rsidRDefault="003653C4" w:rsidP="00892E3E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设备名称/</w:t>
            </w:r>
          </w:p>
          <w:p w:rsidR="003653C4" w:rsidRDefault="003653C4" w:rsidP="00892E3E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数量</w:t>
            </w:r>
          </w:p>
        </w:tc>
        <w:tc>
          <w:tcPr>
            <w:tcW w:w="1560" w:type="dxa"/>
            <w:vAlign w:val="center"/>
          </w:tcPr>
          <w:p w:rsidR="003653C4" w:rsidRDefault="003653C4" w:rsidP="00892E3E">
            <w:pPr>
              <w:tabs>
                <w:tab w:val="left" w:pos="864"/>
              </w:tabs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预算金额（万元）</w:t>
            </w:r>
          </w:p>
        </w:tc>
        <w:tc>
          <w:tcPr>
            <w:tcW w:w="3969" w:type="dxa"/>
            <w:vAlign w:val="center"/>
          </w:tcPr>
          <w:p w:rsidR="003653C4" w:rsidRDefault="003653C4" w:rsidP="00892E3E">
            <w:pPr>
              <w:tabs>
                <w:tab w:val="left" w:pos="864"/>
              </w:tabs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简要要求</w:t>
            </w:r>
          </w:p>
        </w:tc>
        <w:tc>
          <w:tcPr>
            <w:tcW w:w="1270" w:type="dxa"/>
            <w:vAlign w:val="center"/>
          </w:tcPr>
          <w:p w:rsidR="003653C4" w:rsidRDefault="003653C4" w:rsidP="00892E3E">
            <w:pPr>
              <w:tabs>
                <w:tab w:val="left" w:pos="864"/>
              </w:tabs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是否允许进口产品</w:t>
            </w:r>
          </w:p>
        </w:tc>
      </w:tr>
      <w:tr w:rsidR="003653C4" w:rsidTr="00892E3E">
        <w:trPr>
          <w:trHeight w:val="1223"/>
        </w:trPr>
        <w:tc>
          <w:tcPr>
            <w:tcW w:w="2376" w:type="dxa"/>
            <w:vAlign w:val="center"/>
          </w:tcPr>
          <w:p w:rsidR="003653C4" w:rsidRDefault="003653C4" w:rsidP="00892E3E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便携式激光测振仪</w:t>
            </w:r>
            <w:r>
              <w:rPr>
                <w:rFonts w:ascii="宋体" w:hAnsi="宋体" w:hint="eastAsia"/>
                <w:color w:val="000000"/>
                <w:szCs w:val="24"/>
              </w:rPr>
              <w:t>/</w:t>
            </w:r>
            <w:r>
              <w:rPr>
                <w:rFonts w:ascii="宋体" w:hAnsi="宋体"/>
                <w:color w:val="000000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653C4" w:rsidRDefault="003653C4" w:rsidP="00892E3E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290000</w:t>
            </w:r>
            <w:r>
              <w:rPr>
                <w:rFonts w:ascii="宋体" w:hAnsi="宋体"/>
                <w:color w:val="000000"/>
                <w:szCs w:val="24"/>
              </w:rPr>
              <w:t>.00</w:t>
            </w:r>
          </w:p>
        </w:tc>
        <w:tc>
          <w:tcPr>
            <w:tcW w:w="3969" w:type="dxa"/>
            <w:vAlign w:val="center"/>
          </w:tcPr>
          <w:p w:rsidR="003653C4" w:rsidRDefault="003653C4" w:rsidP="00892E3E">
            <w:pPr>
              <w:pStyle w:val="20"/>
              <w:ind w:firstLineChars="0" w:firstLine="0"/>
              <w:rPr>
                <w:rFonts w:hAnsi="宋体"/>
                <w:color w:val="000000"/>
                <w:szCs w:val="24"/>
              </w:rPr>
            </w:pPr>
            <w:r>
              <w:rPr>
                <w:rFonts w:hAnsi="宋体" w:hint="eastAsia"/>
                <w:color w:val="000000"/>
                <w:szCs w:val="24"/>
              </w:rPr>
              <w:t>用于设备设施的非接触式振动测量</w:t>
            </w:r>
          </w:p>
        </w:tc>
        <w:tc>
          <w:tcPr>
            <w:tcW w:w="1270" w:type="dxa"/>
            <w:vAlign w:val="center"/>
          </w:tcPr>
          <w:p w:rsidR="003653C4" w:rsidRDefault="003653C4" w:rsidP="00892E3E">
            <w:pPr>
              <w:jc w:val="center"/>
              <w:rPr>
                <w:rFonts w:ascii="宋体" w:hAnsi="宋体"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Cs w:val="24"/>
              </w:rPr>
              <w:t xml:space="preserve"> 否</w:t>
            </w:r>
          </w:p>
        </w:tc>
      </w:tr>
    </w:tbl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备注：供应商超过本项目预算金额的报价将导致响应文件被拒绝，本项目评标、授标以包为单位。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4、投标人须以包为单位对该包中的全部内容进行投标，不得拆分，不完整的投标将被拒绝。评标、授标以包为单位。谈判文件售价：每包500元人民币，若邮购每份须另加50元人民币，售后不退。</w:t>
      </w:r>
    </w:p>
    <w:p w:rsidR="003653C4" w:rsidRDefault="003653C4" w:rsidP="003653C4">
      <w:pPr>
        <w:spacing w:line="520" w:lineRule="exact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5、购买谈判文件时间和地点：</w:t>
      </w:r>
    </w:p>
    <w:p w:rsidR="003653C4" w:rsidRDefault="003653C4" w:rsidP="003653C4">
      <w:pPr>
        <w:spacing w:line="520" w:lineRule="exact"/>
        <w:ind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（1）</w:t>
      </w:r>
      <w:r w:rsidRPr="00EE00F8">
        <w:rPr>
          <w:rFonts w:ascii="宋体" w:hAnsi="宋体" w:hint="eastAsia"/>
          <w:szCs w:val="24"/>
        </w:rPr>
        <w:t>招标文件发售时间：</w:t>
      </w:r>
      <w:r w:rsidRPr="0069698F">
        <w:rPr>
          <w:rFonts w:ascii="宋体" w:hAnsi="宋体" w:hint="eastAsia"/>
          <w:szCs w:val="24"/>
        </w:rPr>
        <w:t>2023年</w:t>
      </w:r>
      <w:r w:rsidRPr="0069698F">
        <w:rPr>
          <w:rFonts w:ascii="宋体" w:hAnsi="宋体"/>
          <w:szCs w:val="24"/>
        </w:rPr>
        <w:t>9</w:t>
      </w:r>
      <w:r w:rsidRPr="0069698F">
        <w:rPr>
          <w:rFonts w:ascii="宋体" w:hAnsi="宋体" w:hint="eastAsia"/>
          <w:szCs w:val="24"/>
        </w:rPr>
        <w:t>月</w:t>
      </w:r>
      <w:r w:rsidRPr="0069698F">
        <w:rPr>
          <w:rFonts w:ascii="宋体" w:hAnsi="宋体"/>
          <w:szCs w:val="24"/>
        </w:rPr>
        <w:t>7</w:t>
      </w:r>
      <w:r w:rsidRPr="0069698F">
        <w:rPr>
          <w:rFonts w:ascii="宋体" w:hAnsi="宋体" w:hint="eastAsia"/>
          <w:szCs w:val="24"/>
        </w:rPr>
        <w:t>日至2023年</w:t>
      </w:r>
      <w:r w:rsidRPr="0069698F">
        <w:rPr>
          <w:rFonts w:ascii="宋体" w:hAnsi="宋体"/>
          <w:szCs w:val="24"/>
        </w:rPr>
        <w:t>9</w:t>
      </w:r>
      <w:r w:rsidRPr="0069698F">
        <w:rPr>
          <w:rFonts w:ascii="宋体" w:hAnsi="宋体" w:hint="eastAsia"/>
          <w:szCs w:val="24"/>
        </w:rPr>
        <w:t>月12日（节假日除外）上午9:30至11:30，下午13:30至16:00（</w:t>
      </w:r>
      <w:r w:rsidRPr="00EE00F8">
        <w:rPr>
          <w:rFonts w:ascii="宋体" w:hAnsi="宋体" w:hint="eastAsia"/>
          <w:szCs w:val="24"/>
        </w:rPr>
        <w:t>北京时间，法定节假日除外</w:t>
      </w:r>
      <w:r w:rsidRPr="0069698F">
        <w:rPr>
          <w:rFonts w:ascii="宋体" w:hAnsi="宋体" w:hint="eastAsia"/>
          <w:szCs w:val="24"/>
        </w:rPr>
        <w:t>）。</w:t>
      </w:r>
    </w:p>
    <w:p w:rsidR="003653C4" w:rsidRPr="00EE00F8" w:rsidRDefault="003653C4" w:rsidP="003653C4">
      <w:pPr>
        <w:spacing w:line="520" w:lineRule="exact"/>
        <w:ind w:firstLine="480"/>
        <w:rPr>
          <w:rFonts w:ascii="宋体" w:hAnsi="宋体"/>
          <w:szCs w:val="24"/>
        </w:rPr>
      </w:pPr>
      <w:r w:rsidRPr="00EE00F8">
        <w:rPr>
          <w:rFonts w:ascii="宋体" w:hAnsi="宋体" w:hint="eastAsia"/>
          <w:szCs w:val="24"/>
        </w:rPr>
        <w:t>（2）方式：网络标书销售：登录中仪公司招投标采购平台</w:t>
      </w:r>
    </w:p>
    <w:p w:rsidR="003653C4" w:rsidRPr="00EE00F8" w:rsidRDefault="003653C4" w:rsidP="003653C4">
      <w:pPr>
        <w:spacing w:line="520" w:lineRule="exact"/>
        <w:ind w:firstLine="480"/>
        <w:rPr>
          <w:rFonts w:ascii="宋体" w:hAnsi="宋体"/>
          <w:szCs w:val="24"/>
        </w:rPr>
      </w:pPr>
      <w:r w:rsidRPr="00EE00F8">
        <w:rPr>
          <w:rFonts w:ascii="宋体" w:hAnsi="宋体" w:hint="eastAsia"/>
          <w:szCs w:val="24"/>
        </w:rPr>
        <w:t>https://bid.cnic.com.cn/，通过网上支付方式获取招标文件并支付标书款（</w:t>
      </w:r>
      <w:proofErr w:type="gramStart"/>
      <w:r w:rsidRPr="00EE00F8">
        <w:rPr>
          <w:rFonts w:ascii="宋体" w:hAnsi="宋体" w:hint="eastAsia"/>
          <w:szCs w:val="24"/>
        </w:rPr>
        <w:t>标书款</w:t>
      </w:r>
      <w:proofErr w:type="gramEnd"/>
      <w:r w:rsidRPr="00EE00F8">
        <w:rPr>
          <w:rFonts w:ascii="宋体" w:hAnsi="宋体" w:hint="eastAsia"/>
          <w:szCs w:val="24"/>
        </w:rPr>
        <w:t>费用：500.00元人民币/包件）。潜在投标人需先进行网上注册（免费）。支付成功后，可下载招标文件并获取增值税电子普通发票。技术支持电话：+86 10-81166027。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6、谈判应答文件递交及谈判时间和地点：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谈判应答文件递交截止及谈判开始时间：2023年9月</w:t>
      </w:r>
      <w:r>
        <w:rPr>
          <w:rFonts w:ascii="宋体" w:hAnsi="宋体"/>
          <w:szCs w:val="24"/>
        </w:rPr>
        <w:t>19</w:t>
      </w:r>
      <w:r>
        <w:rPr>
          <w:rFonts w:ascii="宋体" w:hAnsi="宋体" w:hint="eastAsia"/>
          <w:szCs w:val="24"/>
        </w:rPr>
        <w:t>日下午</w:t>
      </w:r>
      <w:r>
        <w:rPr>
          <w:rFonts w:ascii="宋体" w:hAnsi="宋体"/>
          <w:szCs w:val="24"/>
        </w:rPr>
        <w:t>13</w:t>
      </w:r>
      <w:r>
        <w:rPr>
          <w:rFonts w:ascii="宋体" w:hAnsi="宋体" w:hint="eastAsia"/>
          <w:szCs w:val="24"/>
        </w:rPr>
        <w:t>:30（北京时间），逾期收到或不符合规定的谈判应答文件恕不接受。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7、谈判应答文件递交及谈判地点：</w:t>
      </w:r>
      <w:r w:rsidRPr="00934513">
        <w:rPr>
          <w:rFonts w:ascii="宋体" w:hAnsi="宋体" w:hint="eastAsia"/>
          <w:szCs w:val="24"/>
        </w:rPr>
        <w:t>北京市海淀区中关村南大街9号理工科技大厦20层20</w:t>
      </w:r>
      <w:r>
        <w:rPr>
          <w:rFonts w:ascii="宋体" w:hAnsi="宋体"/>
          <w:szCs w:val="24"/>
        </w:rPr>
        <w:t>26</w:t>
      </w:r>
      <w:r w:rsidRPr="00934513">
        <w:rPr>
          <w:rFonts w:ascii="宋体" w:hAnsi="宋体" w:hint="eastAsia"/>
          <w:szCs w:val="24"/>
        </w:rPr>
        <w:t>会议室。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 xml:space="preserve">    8、合格供应商的资格条件：</w:t>
      </w:r>
    </w:p>
    <w:p w:rsidR="003653C4" w:rsidRDefault="003653C4" w:rsidP="003653C4">
      <w:pPr>
        <w:widowControl/>
        <w:tabs>
          <w:tab w:val="left" w:pos="-360"/>
        </w:tabs>
        <w:autoSpaceDE w:val="0"/>
        <w:autoSpaceDN w:val="0"/>
        <w:snapToGrid w:val="0"/>
        <w:spacing w:beforeLines="50" w:before="156" w:line="440" w:lineRule="exact"/>
        <w:ind w:leftChars="67" w:left="389" w:hangingChars="118" w:hanging="248"/>
        <w:textAlignment w:val="bottom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（</w:t>
      </w:r>
      <w:r>
        <w:rPr>
          <w:rFonts w:ascii="宋体" w:hAnsi="宋体" w:cs="仿宋_GB2312"/>
        </w:rPr>
        <w:t>1</w:t>
      </w:r>
      <w:r>
        <w:rPr>
          <w:rFonts w:ascii="宋体" w:hAnsi="宋体" w:cs="仿宋_GB2312" w:hint="eastAsia"/>
        </w:rPr>
        <w:t>）在中华人民共和国境内依法注册的，具有独立承担民事责任能力，遵守国家法律法规，具有良好信誉，具有履行合同能力和良好的履行合同的记录，具有良好资金、财务状况的企业法人；</w:t>
      </w:r>
    </w:p>
    <w:p w:rsidR="003653C4" w:rsidRDefault="003653C4" w:rsidP="003653C4">
      <w:pPr>
        <w:widowControl/>
        <w:tabs>
          <w:tab w:val="left" w:pos="-360"/>
        </w:tabs>
        <w:autoSpaceDE w:val="0"/>
        <w:autoSpaceDN w:val="0"/>
        <w:snapToGrid w:val="0"/>
        <w:spacing w:beforeLines="50" w:before="156" w:line="440" w:lineRule="exact"/>
        <w:ind w:leftChars="67" w:left="389" w:hangingChars="118" w:hanging="248"/>
        <w:textAlignment w:val="bottom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（2）投标人须符合《中华人民共和国政府采购法》第二十二条的规定；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具有独立承担民事责任的能力；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具有良好的商业信誉和健全的财务会计制度；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具有履行合同所必需的设备和专业服务能力；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有依法缴纳税收和社会保障资金的良好记录；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参加政府采购活动前三年内，在经营活动中没有重大违法记录；</w:t>
      </w:r>
    </w:p>
    <w:p w:rsidR="003653C4" w:rsidRDefault="003653C4" w:rsidP="003653C4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left"/>
        <w:textAlignment w:val="baseline"/>
        <w:rPr>
          <w:rFonts w:hAnsi="宋体"/>
        </w:rPr>
      </w:pPr>
      <w:r>
        <w:rPr>
          <w:rFonts w:hAnsi="宋体" w:hint="eastAsia"/>
        </w:rPr>
        <w:t>法律、行政法规规定的其他条件。</w:t>
      </w:r>
    </w:p>
    <w:p w:rsidR="003653C4" w:rsidRDefault="003653C4" w:rsidP="003653C4">
      <w:pPr>
        <w:widowControl/>
        <w:numPr>
          <w:ilvl w:val="0"/>
          <w:numId w:val="2"/>
        </w:numPr>
        <w:adjustRightInd w:val="0"/>
        <w:spacing w:line="440" w:lineRule="exact"/>
        <w:ind w:leftChars="67" w:left="389" w:hangingChars="118" w:hanging="248"/>
        <w:jc w:val="left"/>
        <w:textAlignment w:val="baseline"/>
      </w:pPr>
      <w:r>
        <w:rPr>
          <w:rFonts w:ascii="宋体" w:hAnsi="宋体" w:hint="eastAsia"/>
        </w:rPr>
        <w:t>供应商单位</w:t>
      </w:r>
      <w:r>
        <w:rPr>
          <w:rFonts w:ascii="宋体" w:hAnsi="宋体"/>
        </w:rPr>
        <w:t>负责人为同一人或者存在直接控股、管理关系的不同</w:t>
      </w:r>
      <w:r>
        <w:rPr>
          <w:rFonts w:ascii="宋体" w:hAnsi="宋体" w:hint="eastAsia"/>
        </w:rPr>
        <w:t>供应商</w:t>
      </w:r>
      <w:r>
        <w:rPr>
          <w:rFonts w:ascii="宋体" w:hAnsi="宋体"/>
        </w:rPr>
        <w:t>，不得参加同一合同项下的政府采购活动</w:t>
      </w:r>
      <w:r>
        <w:rPr>
          <w:rFonts w:ascii="宋体" w:hAnsi="宋体" w:cs="仿宋_GB2312" w:hint="eastAsia"/>
        </w:rPr>
        <w:t>；</w:t>
      </w:r>
      <w:r>
        <w:rPr>
          <w:rFonts w:ascii="宋体" w:hAnsi="宋体" w:cs="宋体" w:hint="eastAsia"/>
        </w:rPr>
        <w:t xml:space="preserve"> </w:t>
      </w:r>
    </w:p>
    <w:p w:rsidR="003653C4" w:rsidRDefault="003653C4" w:rsidP="003653C4">
      <w:pPr>
        <w:widowControl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snapToGrid w:val="0"/>
        <w:spacing w:beforeLines="50" w:before="156" w:line="440" w:lineRule="exact"/>
        <w:ind w:leftChars="67" w:left="389" w:hangingChars="118" w:hanging="248"/>
        <w:jc w:val="left"/>
        <w:textAlignment w:val="bottom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按</w:t>
      </w:r>
      <w:proofErr w:type="gramStart"/>
      <w:r>
        <w:rPr>
          <w:rFonts w:ascii="宋体" w:hAnsi="宋体" w:cs="仿宋_GB2312" w:hint="eastAsia"/>
        </w:rPr>
        <w:t>本谈判</w:t>
      </w:r>
      <w:proofErr w:type="gramEnd"/>
      <w:r>
        <w:rPr>
          <w:rFonts w:ascii="宋体" w:hAnsi="宋体" w:cs="仿宋_GB2312" w:hint="eastAsia"/>
        </w:rPr>
        <w:t>邀请公告的规定获取竞争性谈判文件；</w:t>
      </w:r>
    </w:p>
    <w:p w:rsidR="003653C4" w:rsidRDefault="003653C4" w:rsidP="003653C4">
      <w:pPr>
        <w:pStyle w:val="2"/>
        <w:ind w:firstLineChars="0" w:firstLine="0"/>
        <w:rPr>
          <w:rFonts w:ascii="宋体" w:hAnsi="宋体" w:cs="仿宋_GB2312"/>
          <w:b w:val="0"/>
          <w:bCs w:val="0"/>
          <w:sz w:val="24"/>
          <w:szCs w:val="20"/>
        </w:rPr>
      </w:pPr>
      <w:r>
        <w:rPr>
          <w:rFonts w:ascii="宋体" w:hAnsi="宋体" w:cs="仿宋_GB2312" w:hint="eastAsia"/>
          <w:b w:val="0"/>
          <w:bCs w:val="0"/>
          <w:sz w:val="24"/>
          <w:szCs w:val="20"/>
        </w:rPr>
        <w:t xml:space="preserve"> （5）本项目不接受联合体投标；</w:t>
      </w:r>
    </w:p>
    <w:p w:rsidR="003653C4" w:rsidRDefault="003653C4" w:rsidP="003653C4">
      <w:pPr>
        <w:widowControl/>
        <w:tabs>
          <w:tab w:val="left" w:pos="-360"/>
        </w:tabs>
        <w:autoSpaceDE w:val="0"/>
        <w:autoSpaceDN w:val="0"/>
        <w:snapToGrid w:val="0"/>
        <w:spacing w:line="520" w:lineRule="exact"/>
        <w:textAlignment w:val="bottom"/>
        <w:rPr>
          <w:rFonts w:ascii="宋体" w:hAnsi="宋体"/>
          <w:szCs w:val="24"/>
        </w:rPr>
      </w:pPr>
      <w:r>
        <w:rPr>
          <w:rFonts w:ascii="宋体" w:hAnsi="宋体" w:cs="仿宋_GB2312" w:hint="eastAsia"/>
          <w:szCs w:val="24"/>
        </w:rPr>
        <w:t xml:space="preserve">    9、</w:t>
      </w:r>
      <w:r>
        <w:rPr>
          <w:rFonts w:ascii="宋体" w:hAnsi="宋体" w:hint="eastAsia"/>
          <w:szCs w:val="24"/>
        </w:rPr>
        <w:t>采购人信息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采购人：中国特种设备检测研究院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采购人地址：</w:t>
      </w:r>
      <w:r>
        <w:rPr>
          <w:rFonts w:ascii="宋体" w:hAnsi="宋体" w:cs="宋体" w:hint="eastAsia"/>
          <w:color w:val="000000"/>
        </w:rPr>
        <w:t>北京市朝阳区和平街西苑2号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采购人联系方式：</w:t>
      </w:r>
      <w:proofErr w:type="gramStart"/>
      <w:r>
        <w:rPr>
          <w:rFonts w:ascii="宋体" w:hAnsi="宋体" w:cs="宋体" w:hint="eastAsia"/>
          <w:color w:val="000000"/>
        </w:rPr>
        <w:t>张继</w:t>
      </w:r>
      <w:r>
        <w:rPr>
          <w:rFonts w:ascii="宋体" w:hAnsi="宋体" w:cs="宋体"/>
          <w:color w:val="000000"/>
        </w:rPr>
        <w:t>旺</w:t>
      </w:r>
      <w:proofErr w:type="gramEnd"/>
      <w:r>
        <w:rPr>
          <w:rFonts w:ascii="宋体" w:hAnsi="宋体" w:cs="宋体" w:hint="eastAsia"/>
          <w:color w:val="000000"/>
        </w:rPr>
        <w:t xml:space="preserve"> 13401103484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10、招标代理机构：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中国仪器进出口集团有限公司　　</w:t>
      </w:r>
      <w:proofErr w:type="gramStart"/>
      <w:r>
        <w:rPr>
          <w:rFonts w:ascii="宋体" w:hAnsi="宋体" w:hint="eastAsia"/>
          <w:szCs w:val="24"/>
        </w:rPr>
        <w:t xml:space="preserve">　</w:t>
      </w:r>
      <w:proofErr w:type="gramEnd"/>
      <w:r>
        <w:rPr>
          <w:rFonts w:ascii="宋体" w:hAnsi="宋体" w:hint="eastAsia"/>
          <w:szCs w:val="24"/>
        </w:rPr>
        <w:t xml:space="preserve">      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proofErr w:type="gramStart"/>
      <w:r>
        <w:rPr>
          <w:rFonts w:ascii="宋体" w:hAnsi="宋体" w:hint="eastAsia"/>
          <w:szCs w:val="24"/>
        </w:rPr>
        <w:t>地　　址</w:t>
      </w:r>
      <w:proofErr w:type="gramEnd"/>
      <w:r>
        <w:rPr>
          <w:rFonts w:ascii="宋体" w:hAnsi="宋体" w:hint="eastAsia"/>
          <w:szCs w:val="24"/>
        </w:rPr>
        <w:t>：北京市丰台区通用时代中心B座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proofErr w:type="gramStart"/>
      <w:r>
        <w:rPr>
          <w:rFonts w:ascii="宋体" w:hAnsi="宋体" w:hint="eastAsia"/>
          <w:szCs w:val="24"/>
        </w:rPr>
        <w:t>邮</w:t>
      </w:r>
      <w:proofErr w:type="gramEnd"/>
      <w:r>
        <w:rPr>
          <w:rFonts w:ascii="宋体" w:hAnsi="宋体" w:hint="eastAsia"/>
          <w:szCs w:val="24"/>
        </w:rPr>
        <w:t xml:space="preserve">　　编：100044  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电　　话：010-811661</w:t>
      </w:r>
      <w:r>
        <w:rPr>
          <w:rFonts w:ascii="宋体" w:hAnsi="宋体"/>
          <w:szCs w:val="24"/>
        </w:rPr>
        <w:t>44</w:t>
      </w:r>
      <w:r>
        <w:rPr>
          <w:rFonts w:ascii="宋体" w:hAnsi="宋体" w:hint="eastAsia"/>
          <w:szCs w:val="24"/>
        </w:rPr>
        <w:t>/</w:t>
      </w:r>
      <w:r>
        <w:rPr>
          <w:rFonts w:ascii="宋体" w:hAnsi="宋体"/>
          <w:szCs w:val="24"/>
        </w:rPr>
        <w:t>6133</w:t>
      </w:r>
      <w:r>
        <w:rPr>
          <w:rFonts w:ascii="宋体" w:hAnsi="宋体" w:hint="eastAsia"/>
          <w:szCs w:val="24"/>
        </w:rPr>
        <w:t>/8831166131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传　　真：88316601</w:t>
      </w:r>
    </w:p>
    <w:p w:rsidR="003653C4" w:rsidRDefault="003653C4" w:rsidP="003653C4">
      <w:pPr>
        <w:spacing w:line="520" w:lineRule="exact"/>
        <w:rPr>
          <w:rFonts w:ascii="宋体" w:hAnsi="宋体" w:cs="宋体"/>
          <w:szCs w:val="24"/>
        </w:rPr>
      </w:pPr>
      <w:r>
        <w:rPr>
          <w:rFonts w:ascii="宋体" w:hAnsi="宋体" w:hint="eastAsia"/>
          <w:szCs w:val="24"/>
        </w:rPr>
        <w:t>电子信箱：limeng16@</w:t>
      </w:r>
      <w:r>
        <w:t xml:space="preserve"> </w:t>
      </w:r>
      <w:r>
        <w:rPr>
          <w:rFonts w:ascii="宋体" w:hAnsi="宋体"/>
          <w:szCs w:val="24"/>
        </w:rPr>
        <w:t>cnic.gt.cn/</w:t>
      </w:r>
      <w:r>
        <w:rPr>
          <w:rFonts w:ascii="宋体" w:hAnsi="宋体" w:hint="eastAsia"/>
          <w:szCs w:val="24"/>
        </w:rPr>
        <w:t>wangjian32</w:t>
      </w:r>
      <w:r>
        <w:rPr>
          <w:rFonts w:ascii="宋体" w:hAnsi="宋体" w:cs="宋体" w:hint="eastAsia"/>
          <w:szCs w:val="24"/>
        </w:rPr>
        <w:t>@cnic.gt.cn/</w:t>
      </w:r>
      <w:hyperlink r:id="rId5" w:history="1">
        <w:r>
          <w:rPr>
            <w:rFonts w:ascii="宋体" w:hAnsi="宋体" w:cs="宋体" w:hint="eastAsia"/>
            <w:szCs w:val="24"/>
          </w:rPr>
          <w:t>hanyidi@cnic.gt.cn</w:t>
        </w:r>
      </w:hyperlink>
      <w:r>
        <w:rPr>
          <w:rFonts w:ascii="宋体" w:hAnsi="宋体" w:cs="宋体" w:hint="eastAsia"/>
          <w:szCs w:val="24"/>
        </w:rPr>
        <w:t xml:space="preserve">   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联</w:t>
      </w:r>
      <w:r>
        <w:rPr>
          <w:rFonts w:ascii="宋体" w:hAnsi="宋体"/>
          <w:szCs w:val="24"/>
        </w:rPr>
        <w:t xml:space="preserve"> </w:t>
      </w:r>
      <w:r>
        <w:rPr>
          <w:rFonts w:ascii="宋体" w:hAnsi="宋体" w:hint="eastAsia"/>
          <w:szCs w:val="24"/>
        </w:rPr>
        <w:t>系</w:t>
      </w:r>
      <w:r>
        <w:rPr>
          <w:rFonts w:ascii="宋体" w:hAnsi="宋体"/>
          <w:szCs w:val="24"/>
        </w:rPr>
        <w:t xml:space="preserve"> </w:t>
      </w:r>
      <w:r>
        <w:rPr>
          <w:rFonts w:ascii="宋体" w:hAnsi="宋体" w:hint="eastAsia"/>
          <w:szCs w:val="24"/>
        </w:rPr>
        <w:t>人：李女士</w:t>
      </w:r>
      <w:r>
        <w:rPr>
          <w:rFonts w:ascii="宋体" w:hAnsi="宋体"/>
          <w:szCs w:val="24"/>
        </w:rPr>
        <w:t>/</w:t>
      </w:r>
      <w:r>
        <w:rPr>
          <w:rFonts w:ascii="宋体" w:hAnsi="宋体" w:hint="eastAsia"/>
          <w:szCs w:val="24"/>
        </w:rPr>
        <w:t>王女士</w:t>
      </w:r>
      <w:r>
        <w:rPr>
          <w:rFonts w:ascii="宋体" w:hAnsi="宋体"/>
          <w:szCs w:val="24"/>
        </w:rPr>
        <w:t>/</w:t>
      </w:r>
      <w:r>
        <w:rPr>
          <w:rFonts w:ascii="宋体" w:hAnsi="宋体" w:hint="eastAsia"/>
          <w:szCs w:val="24"/>
        </w:rPr>
        <w:t>韩女士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   11、银行信息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>开户名（全称）：中国仪器进出口集团有限公司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开户银行：中国银行总行营业部</w:t>
      </w:r>
    </w:p>
    <w:p w:rsidR="003653C4" w:rsidRDefault="003653C4" w:rsidP="003653C4">
      <w:pPr>
        <w:spacing w:line="52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帐    号：</w:t>
      </w:r>
      <w:r>
        <w:rPr>
          <w:rFonts w:ascii="宋体" w:hAnsi="宋体"/>
          <w:szCs w:val="24"/>
        </w:rPr>
        <w:t xml:space="preserve"> </w:t>
      </w:r>
      <w:r>
        <w:rPr>
          <w:rFonts w:ascii="宋体" w:hAnsi="宋体" w:hint="eastAsia"/>
          <w:szCs w:val="24"/>
        </w:rPr>
        <w:t xml:space="preserve"> 778350008791</w:t>
      </w:r>
    </w:p>
    <w:p w:rsidR="003653C4" w:rsidRDefault="003653C4" w:rsidP="003653C4">
      <w:pPr>
        <w:spacing w:line="520" w:lineRule="exact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备注：以电汇方式购买谈判文件、递交谈判保证金、支付成交服务费须在电汇凭据附言栏中写明采购编号及用途。</w:t>
      </w:r>
    </w:p>
    <w:p w:rsidR="000324C8" w:rsidRPr="003653C4" w:rsidRDefault="000324C8"/>
    <w:sectPr w:rsidR="000324C8" w:rsidRPr="0036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1"/>
    <w:multiLevelType w:val="multilevel"/>
    <w:tmpl w:val="00000041"/>
    <w:lvl w:ilvl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EFB2033"/>
    <w:multiLevelType w:val="singleLevel"/>
    <w:tmpl w:val="5EFB203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C4"/>
    <w:rsid w:val="000324C8"/>
    <w:rsid w:val="003653C4"/>
    <w:rsid w:val="00B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DA5C2-E8C1-46A7-A25D-14D21863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653C4"/>
    <w:pPr>
      <w:keepNext/>
      <w:adjustRightInd w:val="0"/>
      <w:spacing w:line="360" w:lineRule="atLeast"/>
      <w:ind w:firstLineChars="100" w:firstLine="211"/>
      <w:jc w:val="left"/>
      <w:textAlignment w:val="baseline"/>
      <w:outlineLvl w:val="1"/>
    </w:pPr>
    <w:rPr>
      <w:rFonts w:ascii="Arial" w:eastAsia="宋体" w:hAnsi="Arial" w:cs="Arial"/>
      <w:b/>
      <w:bCs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653C4"/>
    <w:rPr>
      <w:rFonts w:ascii="Arial" w:eastAsia="宋体" w:hAnsi="Arial" w:cs="Arial"/>
      <w:b/>
      <w:bCs/>
      <w:kern w:val="0"/>
      <w:szCs w:val="18"/>
    </w:rPr>
  </w:style>
  <w:style w:type="paragraph" w:styleId="a3">
    <w:name w:val="Body Text Indent"/>
    <w:basedOn w:val="a"/>
    <w:link w:val="Char"/>
    <w:uiPriority w:val="99"/>
    <w:semiHidden/>
    <w:unhideWhenUsed/>
    <w:rsid w:val="003653C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653C4"/>
  </w:style>
  <w:style w:type="paragraph" w:styleId="20">
    <w:name w:val="Body Text First Indent 2"/>
    <w:basedOn w:val="a3"/>
    <w:link w:val="2Char0"/>
    <w:unhideWhenUsed/>
    <w:qFormat/>
    <w:rsid w:val="003653C4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0">
    <w:name w:val="正文首行缩进 2 Char"/>
    <w:basedOn w:val="Char"/>
    <w:link w:val="20"/>
    <w:rsid w:val="003653C4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yidi@cinc.genert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1349</Characters>
  <Application>Microsoft Office Word</Application>
  <DocSecurity>0</DocSecurity>
  <Lines>11</Lines>
  <Paragraphs>3</Paragraphs>
  <ScaleCrop>false</ScaleCrop>
  <Company>Lenovo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2023-09-07T05:54:00Z</dcterms:created>
  <dcterms:modified xsi:type="dcterms:W3CDTF">2023-09-07T06:41:00Z</dcterms:modified>
</cp:coreProperties>
</file>